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  <w:r>
        <w:rPr>
          <w:rFonts w:ascii="Arial" w:hAnsi="Arial"/>
          <w:bCs/>
          <w:snapToGrid w:val="0"/>
          <w:sz w:val="36"/>
        </w:rPr>
        <w:t>C</w:t>
      </w:r>
      <w:r w:rsidRPr="006663A8">
        <w:rPr>
          <w:rFonts w:ascii="Arial" w:hAnsi="Arial"/>
          <w:bCs/>
          <w:snapToGrid w:val="0"/>
          <w:sz w:val="36"/>
        </w:rPr>
        <w:t>OMUNE DI BISEGNA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 xml:space="preserve">PROVINCIA </w:t>
      </w:r>
      <w:proofErr w:type="gramStart"/>
      <w:r w:rsidRPr="006663A8">
        <w:rPr>
          <w:rFonts w:ascii="Arial" w:hAnsi="Arial"/>
          <w:bCs/>
          <w:snapToGrid w:val="0"/>
          <w:sz w:val="28"/>
        </w:rPr>
        <w:t>DI L’</w:t>
      </w:r>
      <w:proofErr w:type="gramEnd"/>
      <w:r w:rsidRPr="006663A8">
        <w:rPr>
          <w:rFonts w:ascii="Arial" w:hAnsi="Arial"/>
          <w:bCs/>
          <w:snapToGrid w:val="0"/>
          <w:sz w:val="28"/>
        </w:rPr>
        <w:t>AQUILA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</w:p>
    <w:bookmarkStart w:id="0" w:name="Elenco8"/>
    <w:p w:rsidR="00452F27" w:rsidRDefault="002E2FCE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  <w:r>
        <w:rPr>
          <w:rFonts w:ascii="Arial" w:hAnsi="Arial"/>
          <w:bCs/>
          <w:snapToGrid w:val="0"/>
          <w:sz w:val="28"/>
        </w:rPr>
        <w:fldChar w:fldCharType="begin">
          <w:ffData>
            <w:name w:val="Elenco8"/>
            <w:enabled/>
            <w:calcOnExit w:val="0"/>
            <w:ddList>
              <w:listEntry w:val="COPIA"/>
              <w:listEntry w:val="ORIGINALE"/>
            </w:ddList>
          </w:ffData>
        </w:fldChar>
      </w:r>
      <w:r>
        <w:rPr>
          <w:rFonts w:ascii="Arial" w:hAnsi="Arial"/>
          <w:bCs/>
          <w:snapToGrid w:val="0"/>
          <w:sz w:val="28"/>
        </w:rPr>
        <w:instrText xml:space="preserve"> FORMDROPDOWN </w:instrText>
      </w:r>
      <w:r>
        <w:rPr>
          <w:rFonts w:ascii="Arial" w:hAnsi="Arial"/>
          <w:bCs/>
          <w:snapToGrid w:val="0"/>
          <w:sz w:val="28"/>
        </w:rPr>
      </w:r>
      <w:r>
        <w:rPr>
          <w:rFonts w:ascii="Arial" w:hAnsi="Arial"/>
          <w:bCs/>
          <w:snapToGrid w:val="0"/>
          <w:sz w:val="28"/>
        </w:rPr>
        <w:fldChar w:fldCharType="end"/>
      </w:r>
      <w:bookmarkEnd w:id="0"/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VERBALE DI DELIBERAZIONE DELLA GIUNTA COMUNALE</w:t>
      </w:r>
    </w:p>
    <w:p w:rsidR="00BA3107" w:rsidRPr="006663A8" w:rsidRDefault="00452F27" w:rsidP="00452F27">
      <w:pPr>
        <w:jc w:val="both"/>
        <w:rPr>
          <w:b/>
          <w:sz w:val="24"/>
          <w:szCs w:val="24"/>
        </w:rPr>
      </w:pPr>
      <w:r w:rsidRPr="006663A8">
        <w:rPr>
          <w:b/>
          <w:sz w:val="24"/>
          <w:szCs w:val="24"/>
        </w:rPr>
        <w:t>N</w:t>
      </w:r>
      <w:r w:rsidR="006B55B3">
        <w:rPr>
          <w:b/>
          <w:sz w:val="24"/>
          <w:szCs w:val="24"/>
        </w:rPr>
        <w:t xml:space="preserve"> </w:t>
      </w:r>
      <w:proofErr w:type="gramStart"/>
      <w:r w:rsidR="000A7966">
        <w:rPr>
          <w:b/>
          <w:sz w:val="24"/>
          <w:szCs w:val="24"/>
        </w:rPr>
        <w:t>6</w:t>
      </w:r>
      <w:r w:rsidR="00A75E6E">
        <w:rPr>
          <w:b/>
          <w:sz w:val="24"/>
          <w:szCs w:val="24"/>
        </w:rPr>
        <w:t>6</w:t>
      </w:r>
      <w:proofErr w:type="gramEnd"/>
      <w:r w:rsidRPr="006663A8">
        <w:rPr>
          <w:b/>
          <w:sz w:val="24"/>
          <w:szCs w:val="24"/>
        </w:rPr>
        <w:t xml:space="preserve"> </w:t>
      </w:r>
    </w:p>
    <w:p w:rsidR="008135DB" w:rsidRDefault="00452F27" w:rsidP="008135DB">
      <w:pPr>
        <w:rPr>
          <w:rFonts w:ascii="Arial" w:hAnsi="Arial"/>
          <w:b/>
          <w:bCs/>
          <w:snapToGrid w:val="0"/>
          <w:sz w:val="28"/>
        </w:rPr>
      </w:pPr>
      <w:r w:rsidRPr="006800F0">
        <w:rPr>
          <w:rFonts w:ascii="Arial" w:hAnsi="Arial"/>
          <w:b/>
          <w:bCs/>
          <w:snapToGrid w:val="0"/>
          <w:sz w:val="28"/>
        </w:rPr>
        <w:t>DEL</w:t>
      </w:r>
      <w:r w:rsidR="006B55B3">
        <w:rPr>
          <w:rFonts w:ascii="Arial" w:hAnsi="Arial"/>
          <w:b/>
          <w:bCs/>
          <w:snapToGrid w:val="0"/>
          <w:sz w:val="28"/>
        </w:rPr>
        <w:t xml:space="preserve"> </w:t>
      </w:r>
      <w:r w:rsidR="00190E2D">
        <w:rPr>
          <w:rFonts w:ascii="Arial" w:hAnsi="Arial"/>
          <w:b/>
          <w:bCs/>
          <w:snapToGrid w:val="0"/>
          <w:sz w:val="28"/>
        </w:rPr>
        <w:t>18</w:t>
      </w:r>
      <w:r w:rsidR="006B55B3">
        <w:rPr>
          <w:rFonts w:ascii="Arial" w:hAnsi="Arial"/>
          <w:b/>
          <w:bCs/>
          <w:snapToGrid w:val="0"/>
          <w:sz w:val="28"/>
        </w:rPr>
        <w:t>/</w:t>
      </w:r>
      <w:r w:rsidR="000A7966">
        <w:rPr>
          <w:rFonts w:ascii="Arial" w:hAnsi="Arial"/>
          <w:b/>
          <w:bCs/>
          <w:snapToGrid w:val="0"/>
          <w:sz w:val="28"/>
        </w:rPr>
        <w:t>1</w:t>
      </w:r>
      <w:r w:rsidR="00190E2D">
        <w:rPr>
          <w:rFonts w:ascii="Arial" w:hAnsi="Arial"/>
          <w:b/>
          <w:bCs/>
          <w:snapToGrid w:val="0"/>
          <w:sz w:val="28"/>
        </w:rPr>
        <w:t>1</w:t>
      </w:r>
      <w:r w:rsidR="006B55B3">
        <w:rPr>
          <w:rFonts w:ascii="Arial" w:hAnsi="Arial"/>
          <w:b/>
          <w:bCs/>
          <w:snapToGrid w:val="0"/>
          <w:sz w:val="28"/>
        </w:rPr>
        <w:t>/2017</w:t>
      </w:r>
      <w:proofErr w:type="gramStart"/>
      <w:r w:rsidRPr="006800F0">
        <w:rPr>
          <w:rFonts w:ascii="Arial" w:hAnsi="Arial"/>
          <w:b/>
          <w:bCs/>
          <w:snapToGrid w:val="0"/>
          <w:sz w:val="28"/>
        </w:rPr>
        <w:t xml:space="preserve"> </w:t>
      </w:r>
      <w:r w:rsidR="008135DB">
        <w:rPr>
          <w:rFonts w:ascii="Arial" w:hAnsi="Arial"/>
          <w:b/>
          <w:bCs/>
          <w:snapToGrid w:val="0"/>
          <w:sz w:val="28"/>
        </w:rPr>
        <w:t xml:space="preserve"> </w:t>
      </w:r>
      <w:proofErr w:type="gramEnd"/>
    </w:p>
    <w:p w:rsidR="008135DB" w:rsidRDefault="008135DB" w:rsidP="008135DB">
      <w:pPr>
        <w:rPr>
          <w:rFonts w:ascii="Arial" w:hAnsi="Arial"/>
          <w:b/>
          <w:bCs/>
          <w:snapToGrid w:val="0"/>
          <w:sz w:val="28"/>
        </w:rPr>
      </w:pPr>
    </w:p>
    <w:p w:rsidR="00D16222" w:rsidRPr="00D16222" w:rsidRDefault="008135DB" w:rsidP="00D16222">
      <w:pPr>
        <w:pStyle w:val="BodyText2"/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/>
          <w:bCs/>
          <w:snapToGrid w:val="0"/>
          <w:sz w:val="28"/>
        </w:rPr>
        <w:t>OGGETTO</w:t>
      </w:r>
      <w:proofErr w:type="gramStart"/>
      <w:r>
        <w:rPr>
          <w:rFonts w:ascii="Arial" w:hAnsi="Arial"/>
          <w:bCs/>
          <w:snapToGrid w:val="0"/>
          <w:sz w:val="28"/>
        </w:rPr>
        <w:t>:</w:t>
      </w:r>
      <w:proofErr w:type="gramEnd"/>
      <w:r w:rsidR="00D16222" w:rsidRPr="00D16222">
        <w:rPr>
          <w:rFonts w:ascii="Arial" w:hAnsi="Arial" w:cs="Arial"/>
        </w:rPr>
        <w:t xml:space="preserve">AFFIDAMENTO DEL SERVIZIO DI TESORERIA PER IL TRIENNIO </w:t>
      </w:r>
      <w:r w:rsidR="00D16222">
        <w:rPr>
          <w:rFonts w:ascii="Arial" w:hAnsi="Arial" w:cs="Arial"/>
        </w:rPr>
        <w:t xml:space="preserve">  </w:t>
      </w:r>
      <w:r w:rsidR="00D16222" w:rsidRPr="00D16222">
        <w:rPr>
          <w:rFonts w:ascii="Arial" w:hAnsi="Arial" w:cs="Arial"/>
        </w:rPr>
        <w:t>2018/2022 - APPROVAZIONE SCHEMA DI CONVENZIONE E LETTERA D’INVITO - .</w:t>
      </w:r>
    </w:p>
    <w:p w:rsidR="00C50AD9" w:rsidRPr="00D16222" w:rsidRDefault="00C50AD9" w:rsidP="00C50AD9">
      <w:pPr>
        <w:pStyle w:val="Stile"/>
        <w:shd w:val="clear" w:color="auto" w:fill="FFFFFF"/>
        <w:spacing w:line="249" w:lineRule="exact"/>
        <w:ind w:left="120"/>
        <w:jc w:val="both"/>
        <w:rPr>
          <w:rFonts w:ascii="Arial" w:hAnsi="Arial" w:cs="Arial"/>
          <w:b/>
          <w:color w:val="030307"/>
          <w:sz w:val="22"/>
          <w:szCs w:val="22"/>
          <w:shd w:val="clear" w:color="auto" w:fill="FFFFFF"/>
          <w:lang w:bidi="he-IL"/>
        </w:rPr>
      </w:pPr>
    </w:p>
    <w:p w:rsidR="00452F27" w:rsidRPr="00C654F0" w:rsidRDefault="00964DEB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color w:val="030305"/>
          <w:sz w:val="23"/>
          <w:szCs w:val="23"/>
          <w:shd w:val="clear" w:color="auto" w:fill="FFFFFF"/>
        </w:rPr>
      </w:pPr>
      <w:r w:rsidRPr="006800F0">
        <w:rPr>
          <w:rFonts w:ascii="Arial" w:hAnsi="Arial"/>
          <w:b/>
          <w:snapToGrid w:val="0"/>
          <w:sz w:val="28"/>
          <w:szCs w:val="28"/>
        </w:rPr>
        <w:t xml:space="preserve"> </w:t>
      </w:r>
      <w:r w:rsidR="00845465" w:rsidRPr="006800F0">
        <w:rPr>
          <w:rFonts w:ascii="Arial" w:hAnsi="Arial"/>
          <w:b/>
          <w:snapToGrid w:val="0"/>
          <w:sz w:val="28"/>
          <w:szCs w:val="28"/>
        </w:rPr>
        <w:t xml:space="preserve"> </w:t>
      </w:r>
      <w:r w:rsidR="00976011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C654F0" w:rsidRPr="00C654F0">
        <w:rPr>
          <w:rFonts w:ascii="Arial" w:hAnsi="Arial" w:cs="Arial"/>
          <w:b/>
          <w:bCs/>
          <w:color w:val="030305"/>
          <w:sz w:val="23"/>
          <w:szCs w:val="23"/>
          <w:shd w:val="clear" w:color="auto" w:fill="FFFFFF"/>
        </w:rPr>
        <w:t xml:space="preserve"> </w:t>
      </w:r>
    </w:p>
    <w:p w:rsidR="00C654F0" w:rsidRPr="00976011" w:rsidRDefault="00C654F0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452F27" w:rsidRPr="00BA3107" w:rsidRDefault="00452F27" w:rsidP="00452F27">
      <w:pPr>
        <w:pStyle w:val="Titolo1"/>
        <w:rPr>
          <w:rFonts w:ascii="Arial" w:hAnsi="Arial" w:cs="Arial"/>
        </w:rPr>
      </w:pPr>
      <w:r w:rsidRPr="00BA3107">
        <w:rPr>
          <w:rFonts w:ascii="Arial" w:hAnsi="Arial" w:cs="Arial"/>
        </w:rPr>
        <w:t xml:space="preserve">L’anno </w:t>
      </w:r>
      <w:r w:rsidRPr="00BA3107">
        <w:rPr>
          <w:rFonts w:ascii="Arial" w:hAnsi="Arial" w:cs="Arial"/>
          <w:b/>
        </w:rPr>
        <w:t>DUEMILA</w:t>
      </w:r>
      <w:r w:rsidR="00A057C9">
        <w:rPr>
          <w:rFonts w:ascii="Arial" w:hAnsi="Arial" w:cs="Arial"/>
          <w:b/>
        </w:rPr>
        <w:t>DICIASETTE</w:t>
      </w:r>
      <w:proofErr w:type="gramStart"/>
      <w:r w:rsidR="00A057C9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</w:rPr>
        <w:t xml:space="preserve"> </w:t>
      </w:r>
      <w:proofErr w:type="gramEnd"/>
      <w:r w:rsidRPr="00BA3107">
        <w:rPr>
          <w:rFonts w:ascii="Arial" w:hAnsi="Arial" w:cs="Arial"/>
        </w:rPr>
        <w:t xml:space="preserve">il  giorno  </w:t>
      </w:r>
      <w:r w:rsidR="00190E2D" w:rsidRPr="00190E2D">
        <w:rPr>
          <w:rFonts w:ascii="Arial" w:hAnsi="Arial" w:cs="Arial"/>
          <w:b/>
        </w:rPr>
        <w:t>18</w:t>
      </w:r>
      <w:r w:rsidR="001D6964">
        <w:rPr>
          <w:rFonts w:ascii="Arial" w:hAnsi="Arial" w:cs="Arial"/>
          <w:b/>
        </w:rPr>
        <w:t xml:space="preserve"> </w:t>
      </w:r>
      <w:r w:rsidR="001306C0">
        <w:rPr>
          <w:rFonts w:ascii="Arial" w:hAnsi="Arial" w:cs="Arial"/>
          <w:b/>
        </w:rPr>
        <w:t>d</w:t>
      </w:r>
      <w:r w:rsidRPr="00BA3107">
        <w:rPr>
          <w:rFonts w:ascii="Arial" w:hAnsi="Arial" w:cs="Arial"/>
        </w:rPr>
        <w:t>el mese  di</w:t>
      </w:r>
      <w:r w:rsidR="008F77F9" w:rsidRPr="008F77F9">
        <w:rPr>
          <w:rFonts w:ascii="Arial" w:hAnsi="Arial" w:cs="Arial"/>
          <w:b/>
        </w:rPr>
        <w:t xml:space="preserve"> </w:t>
      </w:r>
      <w:r w:rsidR="00190E2D">
        <w:rPr>
          <w:rFonts w:ascii="Arial" w:hAnsi="Arial" w:cs="Arial"/>
          <w:b/>
        </w:rPr>
        <w:t xml:space="preserve">NOVEMBRE </w:t>
      </w:r>
      <w:r w:rsidR="001D6964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  <w:b/>
        </w:rPr>
        <w:t xml:space="preserve">alle </w:t>
      </w:r>
      <w:r w:rsidR="00964DEB">
        <w:rPr>
          <w:rFonts w:ascii="Arial" w:hAnsi="Arial" w:cs="Arial"/>
          <w:b/>
        </w:rPr>
        <w:t xml:space="preserve"> </w:t>
      </w:r>
      <w:r w:rsidR="001D6964">
        <w:rPr>
          <w:rFonts w:ascii="Arial" w:hAnsi="Arial" w:cs="Arial"/>
          <w:b/>
        </w:rPr>
        <w:t>1</w:t>
      </w:r>
      <w:r w:rsidR="00190E2D">
        <w:rPr>
          <w:rFonts w:ascii="Arial" w:hAnsi="Arial" w:cs="Arial"/>
          <w:b/>
        </w:rPr>
        <w:t>1</w:t>
      </w:r>
      <w:r w:rsidR="001D6964">
        <w:rPr>
          <w:rFonts w:ascii="Arial" w:hAnsi="Arial" w:cs="Arial"/>
          <w:b/>
        </w:rPr>
        <w:t>.</w:t>
      </w:r>
      <w:r w:rsidR="00190E2D">
        <w:rPr>
          <w:rFonts w:ascii="Arial" w:hAnsi="Arial" w:cs="Arial"/>
          <w:b/>
        </w:rPr>
        <w:t>3</w:t>
      </w:r>
      <w:r w:rsidR="001D6964">
        <w:rPr>
          <w:rFonts w:ascii="Arial" w:hAnsi="Arial" w:cs="Arial"/>
          <w:b/>
        </w:rPr>
        <w:t>0</w:t>
      </w:r>
      <w:r w:rsidR="00A057C9">
        <w:rPr>
          <w:rFonts w:ascii="Arial" w:hAnsi="Arial" w:cs="Arial"/>
          <w:b/>
        </w:rPr>
        <w:t>.</w:t>
      </w:r>
      <w:r w:rsidRPr="00BA3107">
        <w:rPr>
          <w:rFonts w:ascii="Arial" w:hAnsi="Arial" w:cs="Arial"/>
        </w:rPr>
        <w:t xml:space="preserve">,  nella sala delle adunanze del Comune  suddetto, convocata con appositi avvisi, la Giunta comunale si è riunita con la presenza dei Signori:    </w:t>
      </w:r>
    </w:p>
    <w:p w:rsidR="00452F27" w:rsidRPr="006663A8" w:rsidRDefault="00452F27" w:rsidP="00452F27">
      <w:pPr>
        <w:pStyle w:val="Titolo7"/>
        <w:tabs>
          <w:tab w:val="clear" w:pos="1843"/>
          <w:tab w:val="left" w:pos="0"/>
        </w:tabs>
        <w:ind w:left="0" w:firstLine="0"/>
        <w:rPr>
          <w:b w:val="0"/>
          <w:bCs/>
          <w:sz w:val="24"/>
        </w:rPr>
      </w:pPr>
      <w:r w:rsidRPr="00BA3107">
        <w:rPr>
          <w:rFonts w:cs="Arial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10092"/>
        </w:tabs>
        <w:jc w:val="both"/>
        <w:rPr>
          <w:rFonts w:ascii="Arial" w:hAnsi="Arial"/>
          <w:bCs/>
          <w:snapToGrid w:val="0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985"/>
        <w:gridCol w:w="709"/>
        <w:gridCol w:w="708"/>
      </w:tblGrid>
      <w:tr w:rsidR="00452F27" w:rsidRPr="006663A8" w:rsidTr="00FD0277">
        <w:trPr>
          <w:trHeight w:val="395"/>
        </w:trPr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proofErr w:type="gramStart"/>
            <w:r w:rsidRPr="006663A8">
              <w:rPr>
                <w:rFonts w:ascii="Arial" w:hAnsi="Arial"/>
                <w:bCs/>
                <w:snapToGrid w:val="0"/>
                <w:sz w:val="24"/>
              </w:rPr>
              <w:t>.</w:t>
            </w:r>
          </w:p>
        </w:tc>
        <w:tc>
          <w:tcPr>
            <w:tcW w:w="709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proofErr w:type="gramEnd"/>
            <w:r w:rsidRPr="006663A8">
              <w:rPr>
                <w:rFonts w:ascii="Arial" w:hAnsi="Arial"/>
                <w:bCs/>
                <w:snapToGrid w:val="0"/>
                <w:sz w:val="24"/>
              </w:rPr>
              <w:t>PRES</w:t>
            </w:r>
          </w:p>
        </w:tc>
        <w:tc>
          <w:tcPr>
            <w:tcW w:w="708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ASS.</w:t>
            </w:r>
          </w:p>
        </w:tc>
      </w:tr>
      <w:tr w:rsidR="00452F27" w:rsidRPr="006663A8" w:rsidTr="00FD0277">
        <w:tc>
          <w:tcPr>
            <w:tcW w:w="5173" w:type="dxa"/>
          </w:tcPr>
          <w:p w:rsidR="00A057C9" w:rsidRPr="006663A8" w:rsidRDefault="00A057C9" w:rsidP="00A057C9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 xml:space="preserve">MECURI ANTONIO 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Sindaco</w:t>
            </w:r>
          </w:p>
        </w:tc>
        <w:bookmarkStart w:id="1" w:name="Controllo1"/>
        <w:tc>
          <w:tcPr>
            <w:tcW w:w="709" w:type="dxa"/>
          </w:tcPr>
          <w:p w:rsidR="00452F27" w:rsidRPr="006663A8" w:rsidRDefault="00190E2D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1"/>
          </w:p>
        </w:tc>
        <w:tc>
          <w:tcPr>
            <w:tcW w:w="708" w:type="dxa"/>
          </w:tcPr>
          <w:p w:rsidR="00452F27" w:rsidRPr="006663A8" w:rsidRDefault="00190E2D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A057C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>D’ARCANGELO SILVIO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Vice Sindaco</w:t>
            </w:r>
          </w:p>
        </w:tc>
        <w:bookmarkStart w:id="2" w:name="Controllo4"/>
        <w:tc>
          <w:tcPr>
            <w:tcW w:w="709" w:type="dxa"/>
          </w:tcPr>
          <w:p w:rsidR="00452F27" w:rsidRPr="006663A8" w:rsidRDefault="00A057C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2"/>
          </w:p>
        </w:tc>
        <w:tc>
          <w:tcPr>
            <w:tcW w:w="708" w:type="dxa"/>
          </w:tcPr>
          <w:p w:rsidR="00452F27" w:rsidRPr="006663A8" w:rsidRDefault="00A057C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A057C9" w:rsidP="00A057C9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 xml:space="preserve">DI GIULIO FLORINDO 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Assessore</w:t>
            </w:r>
          </w:p>
        </w:tc>
        <w:tc>
          <w:tcPr>
            <w:tcW w:w="709" w:type="dxa"/>
          </w:tcPr>
          <w:p w:rsidR="00452F27" w:rsidRPr="006663A8" w:rsidRDefault="006B55B3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8" w:type="dxa"/>
          </w:tcPr>
          <w:p w:rsidR="00452F27" w:rsidRPr="006663A8" w:rsidRDefault="006B55B3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</w:tr>
    </w:tbl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  <w:r w:rsidRPr="006663A8">
        <w:rPr>
          <w:rFonts w:ascii="Arial" w:hAnsi="Arial" w:cs="Arial"/>
          <w:sz w:val="24"/>
          <w:szCs w:val="24"/>
        </w:rPr>
        <w:t>Partecipa il</w:t>
      </w:r>
      <w:proofErr w:type="gramStart"/>
      <w:r w:rsidRPr="006663A8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6663A8">
        <w:rPr>
          <w:rFonts w:ascii="Arial" w:hAnsi="Arial" w:cs="Arial"/>
          <w:sz w:val="24"/>
          <w:szCs w:val="24"/>
        </w:rPr>
        <w:t xml:space="preserve">Segretario Comunale  </w:t>
      </w:r>
      <w:r w:rsidRPr="006663A8">
        <w:rPr>
          <w:rFonts w:ascii="Arial" w:hAnsi="Arial" w:cs="Arial"/>
          <w:b/>
          <w:szCs w:val="24"/>
        </w:rPr>
        <w:t xml:space="preserve">Dr. </w:t>
      </w:r>
      <w:r w:rsidRPr="006663A8">
        <w:rPr>
          <w:rFonts w:ascii="Arial" w:hAnsi="Arial" w:cs="Arial"/>
          <w:b/>
          <w:sz w:val="24"/>
          <w:szCs w:val="24"/>
        </w:rPr>
        <w:t>Cesidio Falcone</w:t>
      </w:r>
      <w:r w:rsidRPr="006663A8">
        <w:rPr>
          <w:rFonts w:ascii="Arial" w:hAnsi="Arial" w:cs="Arial"/>
          <w:b/>
          <w:szCs w:val="24"/>
        </w:rPr>
        <w:t xml:space="preserve">  </w:t>
      </w:r>
      <w:r w:rsidRPr="006663A8">
        <w:rPr>
          <w:rFonts w:ascii="Arial" w:hAnsi="Arial" w:cs="Arial"/>
          <w:b/>
          <w:sz w:val="24"/>
          <w:szCs w:val="24"/>
        </w:rPr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  <w:r w:rsidRPr="006663A8">
        <w:rPr>
          <w:rFonts w:ascii="Arial" w:hAnsi="Arial"/>
          <w:bCs/>
          <w:snapToGrid w:val="0"/>
          <w:sz w:val="24"/>
        </w:rPr>
        <w:t xml:space="preserve">Il </w:t>
      </w:r>
      <w:r w:rsidR="00190E2D">
        <w:rPr>
          <w:rFonts w:ascii="Arial" w:hAnsi="Arial"/>
          <w:bCs/>
          <w:snapToGrid w:val="0"/>
          <w:sz w:val="24"/>
        </w:rPr>
        <w:t>Vices</w:t>
      </w:r>
      <w:r w:rsidRPr="006663A8">
        <w:rPr>
          <w:rFonts w:ascii="Arial" w:hAnsi="Arial"/>
          <w:bCs/>
          <w:snapToGrid w:val="0"/>
          <w:sz w:val="24"/>
        </w:rPr>
        <w:t xml:space="preserve">indaco, </w:t>
      </w:r>
      <w:proofErr w:type="gramStart"/>
      <w:r w:rsidRPr="006663A8">
        <w:rPr>
          <w:rFonts w:ascii="Arial" w:hAnsi="Arial"/>
          <w:bCs/>
          <w:snapToGrid w:val="0"/>
          <w:sz w:val="24"/>
        </w:rPr>
        <w:t>constatato</w:t>
      </w:r>
      <w:proofErr w:type="gramEnd"/>
      <w:r w:rsidRPr="006663A8">
        <w:rPr>
          <w:rFonts w:ascii="Arial" w:hAnsi="Arial"/>
          <w:bCs/>
          <w:snapToGrid w:val="0"/>
          <w:sz w:val="24"/>
        </w:rPr>
        <w:t xml:space="preserve"> che gli intervenuti sono in numero legale, dichiara aperta la riunione ed invita i convocati a deliberare sull’oggetto sopraindicato.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</w:rPr>
      </w:pPr>
    </w:p>
    <w:p w:rsidR="00855DBE" w:rsidRDefault="00452F27" w:rsidP="004B5B7C">
      <w:pPr>
        <w:tabs>
          <w:tab w:val="left" w:pos="453"/>
          <w:tab w:val="left" w:pos="6237"/>
        </w:tabs>
        <w:jc w:val="center"/>
        <w:rPr>
          <w:color w:val="000000"/>
          <w:sz w:val="22"/>
          <w:szCs w:val="22"/>
          <w:shd w:val="clear" w:color="auto" w:fill="FFFFFF"/>
        </w:rPr>
      </w:pPr>
      <w:r w:rsidRPr="006663A8">
        <w:rPr>
          <w:rFonts w:ascii="Arial" w:hAnsi="Arial" w:cs="Arial"/>
          <w:b/>
          <w:bCs/>
          <w:snapToGrid w:val="0"/>
          <w:sz w:val="24"/>
          <w:szCs w:val="24"/>
        </w:rPr>
        <w:t>LA GIUNTA COMUNALE</w:t>
      </w:r>
    </w:p>
    <w:p w:rsidR="005E3487" w:rsidRPr="00D16222" w:rsidRDefault="005E3487" w:rsidP="00855DB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16222" w:rsidRPr="00D16222" w:rsidRDefault="00D16222" w:rsidP="00D16222">
      <w:pPr>
        <w:pStyle w:val="BodyText2"/>
        <w:ind w:left="0" w:firstLine="0"/>
        <w:rPr>
          <w:rFonts w:ascii="Arial" w:hAnsi="Arial" w:cs="Arial"/>
          <w:b w:val="0"/>
        </w:rPr>
      </w:pPr>
      <w:r w:rsidRPr="00D16222">
        <w:rPr>
          <w:rFonts w:ascii="Arial" w:hAnsi="Arial" w:cs="Arial"/>
          <w:b w:val="0"/>
        </w:rPr>
        <w:t>PREMESSO che in data</w:t>
      </w:r>
      <w:proofErr w:type="gramStart"/>
      <w:r w:rsidRPr="00D16222">
        <w:rPr>
          <w:rFonts w:ascii="Arial" w:hAnsi="Arial" w:cs="Arial"/>
          <w:b w:val="0"/>
        </w:rPr>
        <w:t xml:space="preserve">  </w:t>
      </w:r>
      <w:proofErr w:type="gramEnd"/>
      <w:r w:rsidRPr="00D16222">
        <w:rPr>
          <w:rFonts w:ascii="Arial" w:hAnsi="Arial" w:cs="Arial"/>
          <w:b w:val="0"/>
        </w:rPr>
        <w:t xml:space="preserve">31/12/2017 scade il contratto con la Banca </w:t>
      </w:r>
      <w:proofErr w:type="spellStart"/>
      <w:r w:rsidRPr="00D16222">
        <w:rPr>
          <w:rFonts w:ascii="Arial" w:hAnsi="Arial" w:cs="Arial"/>
          <w:b w:val="0"/>
        </w:rPr>
        <w:t>Bper</w:t>
      </w:r>
      <w:proofErr w:type="spellEnd"/>
      <w:r w:rsidRPr="00D16222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 xml:space="preserve"> disciplinante il </w:t>
      </w:r>
      <w:r w:rsidRPr="00D16222">
        <w:rPr>
          <w:rFonts w:ascii="Arial" w:hAnsi="Arial" w:cs="Arial"/>
          <w:b w:val="0"/>
        </w:rPr>
        <w:t>servizio di Tesoreria.</w:t>
      </w:r>
    </w:p>
    <w:p w:rsidR="00D16222" w:rsidRPr="00D16222" w:rsidRDefault="00D16222" w:rsidP="00D16222">
      <w:pPr>
        <w:ind w:left="540" w:hanging="180"/>
        <w:jc w:val="both"/>
        <w:rPr>
          <w:rFonts w:ascii="Arial" w:hAnsi="Arial" w:cs="Arial"/>
        </w:rPr>
      </w:pPr>
    </w:p>
    <w:p w:rsidR="00D16222" w:rsidRPr="00D16222" w:rsidRDefault="00D16222" w:rsidP="00D16222">
      <w:pPr>
        <w:pStyle w:val="BodyText2"/>
        <w:ind w:left="0" w:hanging="1126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     </w:t>
      </w:r>
      <w:r w:rsidRPr="00D16222">
        <w:rPr>
          <w:rFonts w:ascii="Arial" w:hAnsi="Arial" w:cs="Arial"/>
          <w:b w:val="0"/>
        </w:rPr>
        <w:t>VISTO l’art. 210 del T.U. degli Enti Locali</w:t>
      </w:r>
      <w:proofErr w:type="gramStart"/>
      <w:r w:rsidRPr="00D16222">
        <w:rPr>
          <w:rFonts w:ascii="Arial" w:hAnsi="Arial" w:cs="Arial"/>
          <w:b w:val="0"/>
        </w:rPr>
        <w:t xml:space="preserve">  </w:t>
      </w:r>
      <w:proofErr w:type="gramEnd"/>
      <w:r w:rsidRPr="00D16222">
        <w:rPr>
          <w:rFonts w:ascii="Arial" w:hAnsi="Arial" w:cs="Arial"/>
          <w:b w:val="0"/>
        </w:rPr>
        <w:t xml:space="preserve">che dispone  l’affidamento del servizio mediante le procedure di evidenza pubblica stabilite dal regolamento di contabilità di ciascun ente, con modalità che rispettino i principi della concorrenza e sulla base di una convenzione deliberata dall’organo consiliare dell’Ente; </w:t>
      </w:r>
    </w:p>
    <w:p w:rsidR="00D16222" w:rsidRPr="00D16222" w:rsidRDefault="00D16222" w:rsidP="00D16222">
      <w:pPr>
        <w:jc w:val="both"/>
        <w:rPr>
          <w:rFonts w:ascii="Arial" w:hAnsi="Arial" w:cs="Arial"/>
          <w:sz w:val="24"/>
          <w:szCs w:val="24"/>
        </w:rPr>
      </w:pPr>
    </w:p>
    <w:p w:rsidR="00D16222" w:rsidRPr="00D16222" w:rsidRDefault="00D16222" w:rsidP="00D16222">
      <w:pPr>
        <w:jc w:val="both"/>
        <w:rPr>
          <w:rFonts w:ascii="Arial" w:hAnsi="Arial" w:cs="Arial"/>
          <w:sz w:val="24"/>
          <w:szCs w:val="24"/>
        </w:rPr>
      </w:pPr>
      <w:r w:rsidRPr="00D16222">
        <w:rPr>
          <w:rFonts w:ascii="Arial" w:hAnsi="Arial" w:cs="Arial"/>
          <w:sz w:val="24"/>
          <w:szCs w:val="24"/>
        </w:rPr>
        <w:t xml:space="preserve">RITENUTO pertanto necessario </w:t>
      </w:r>
      <w:proofErr w:type="gramStart"/>
      <w:r w:rsidRPr="00D16222">
        <w:rPr>
          <w:rFonts w:ascii="Arial" w:hAnsi="Arial" w:cs="Arial"/>
          <w:sz w:val="24"/>
          <w:szCs w:val="24"/>
        </w:rPr>
        <w:t>procedere ad indire</w:t>
      </w:r>
      <w:proofErr w:type="gramEnd"/>
      <w:r w:rsidRPr="00D16222">
        <w:rPr>
          <w:rFonts w:ascii="Arial" w:hAnsi="Arial" w:cs="Arial"/>
          <w:sz w:val="24"/>
          <w:szCs w:val="24"/>
        </w:rPr>
        <w:t xml:space="preserve"> apposita gara per l’affidamento del servizio di tesoreria, mediante procedura negoziata senza bando per motivi di maggiore celerità nella procedura concorsuale;</w:t>
      </w:r>
    </w:p>
    <w:p w:rsidR="00D16222" w:rsidRPr="00D16222" w:rsidRDefault="00D16222" w:rsidP="00D16222">
      <w:pPr>
        <w:jc w:val="both"/>
        <w:rPr>
          <w:rFonts w:ascii="Arial" w:hAnsi="Arial" w:cs="Arial"/>
          <w:sz w:val="24"/>
          <w:szCs w:val="24"/>
        </w:rPr>
      </w:pPr>
    </w:p>
    <w:p w:rsidR="00D16222" w:rsidRPr="00D16222" w:rsidRDefault="00D16222" w:rsidP="00D1622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16222">
        <w:rPr>
          <w:rFonts w:ascii="Arial" w:hAnsi="Arial" w:cs="Arial"/>
          <w:sz w:val="24"/>
          <w:szCs w:val="24"/>
        </w:rPr>
        <w:t>CONSTATATO</w:t>
      </w:r>
      <w:proofErr w:type="gramEnd"/>
      <w:r w:rsidRPr="00D16222">
        <w:rPr>
          <w:rFonts w:ascii="Arial" w:hAnsi="Arial" w:cs="Arial"/>
          <w:sz w:val="24"/>
          <w:szCs w:val="24"/>
        </w:rPr>
        <w:t xml:space="preserve"> che il criterio dell’offerta economicamente più vantaggiosa, è opportuna da utilizzare, considerata  la scelta del contraente per  un servizio con caratteristiche così peculiari, e presi in considerazione i diversi elementi tecnici ed economici da valutare;</w:t>
      </w:r>
    </w:p>
    <w:p w:rsidR="00D16222" w:rsidRPr="00D16222" w:rsidRDefault="00D16222" w:rsidP="00D16222">
      <w:pPr>
        <w:jc w:val="both"/>
        <w:rPr>
          <w:rFonts w:ascii="Arial" w:hAnsi="Arial" w:cs="Arial"/>
          <w:sz w:val="24"/>
          <w:szCs w:val="24"/>
        </w:rPr>
      </w:pPr>
      <w:bookmarkStart w:id="3" w:name="_GoBack"/>
      <w:bookmarkEnd w:id="3"/>
    </w:p>
    <w:p w:rsidR="00D16222" w:rsidRPr="00D16222" w:rsidRDefault="00D16222" w:rsidP="00D1622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16222">
        <w:rPr>
          <w:rFonts w:ascii="Arial" w:hAnsi="Arial" w:cs="Arial"/>
          <w:sz w:val="24"/>
          <w:szCs w:val="24"/>
        </w:rPr>
        <w:lastRenderedPageBreak/>
        <w:t>RITENUTO opportuno per le motivazioni sopra esposte procedere all’affidamento di servizio di Tesoreria per il triennio 2018/2022 mediante es</w:t>
      </w:r>
      <w:proofErr w:type="gramEnd"/>
      <w:r w:rsidRPr="00D16222">
        <w:rPr>
          <w:rFonts w:ascii="Arial" w:hAnsi="Arial" w:cs="Arial"/>
          <w:sz w:val="24"/>
          <w:szCs w:val="24"/>
        </w:rPr>
        <w:t>perimento di gara di procedura negoziata senza bando, con il criterio dell’offerta economicamente più vantaggiosa;</w:t>
      </w:r>
    </w:p>
    <w:p w:rsidR="00D16222" w:rsidRPr="00E265D3" w:rsidRDefault="00D16222" w:rsidP="00D16222">
      <w:pPr>
        <w:jc w:val="both"/>
        <w:rPr>
          <w:rFonts w:ascii="Arial" w:hAnsi="Arial" w:cs="Arial"/>
        </w:rPr>
      </w:pPr>
    </w:p>
    <w:p w:rsidR="00D16222" w:rsidRPr="00D16222" w:rsidRDefault="00D16222" w:rsidP="00D16222">
      <w:pPr>
        <w:pStyle w:val="BodyText2"/>
        <w:ind w:left="0" w:firstLine="0"/>
        <w:rPr>
          <w:rFonts w:ascii="Arial" w:hAnsi="Arial" w:cs="Arial"/>
          <w:b w:val="0"/>
        </w:rPr>
      </w:pPr>
      <w:proofErr w:type="gramStart"/>
      <w:r w:rsidRPr="00D16222">
        <w:rPr>
          <w:rFonts w:ascii="Arial" w:hAnsi="Arial" w:cs="Arial"/>
          <w:b w:val="0"/>
        </w:rPr>
        <w:t>VISTO lo schema di lettera d’invito alla gara contenente gli elementi specifici di valutazione dell’offerta economicamente più vantaggiosa;</w:t>
      </w:r>
      <w:proofErr w:type="gramEnd"/>
    </w:p>
    <w:p w:rsidR="00D16222" w:rsidRPr="00D16222" w:rsidRDefault="00D16222" w:rsidP="00D16222">
      <w:pPr>
        <w:jc w:val="both"/>
        <w:rPr>
          <w:rFonts w:ascii="Arial" w:hAnsi="Arial" w:cs="Arial"/>
        </w:rPr>
      </w:pPr>
    </w:p>
    <w:p w:rsidR="00D16222" w:rsidRPr="00D16222" w:rsidRDefault="00D16222" w:rsidP="00D16222">
      <w:pPr>
        <w:jc w:val="both"/>
        <w:rPr>
          <w:rFonts w:ascii="Arial" w:hAnsi="Arial" w:cs="Arial"/>
          <w:sz w:val="24"/>
          <w:szCs w:val="24"/>
        </w:rPr>
      </w:pPr>
      <w:r w:rsidRPr="00D16222">
        <w:rPr>
          <w:rFonts w:ascii="Arial" w:hAnsi="Arial" w:cs="Arial"/>
          <w:sz w:val="24"/>
          <w:szCs w:val="24"/>
        </w:rPr>
        <w:t xml:space="preserve">VISTO lo schema di convenzione allegato al presente atto, concernente la disciplina del servizio di tesoreria </w:t>
      </w:r>
      <w:proofErr w:type="gramStart"/>
      <w:r w:rsidRPr="00D16222">
        <w:rPr>
          <w:rFonts w:ascii="Arial" w:hAnsi="Arial" w:cs="Arial"/>
          <w:sz w:val="24"/>
          <w:szCs w:val="24"/>
        </w:rPr>
        <w:t>dell’</w:t>
      </w:r>
      <w:proofErr w:type="gramEnd"/>
      <w:r w:rsidRPr="00D16222">
        <w:rPr>
          <w:rFonts w:ascii="Arial" w:hAnsi="Arial" w:cs="Arial"/>
          <w:sz w:val="24"/>
          <w:szCs w:val="24"/>
        </w:rPr>
        <w:t>Ente;</w:t>
      </w:r>
    </w:p>
    <w:p w:rsidR="00D16222" w:rsidRPr="00D16222" w:rsidRDefault="00D16222" w:rsidP="00D16222">
      <w:pPr>
        <w:jc w:val="both"/>
        <w:rPr>
          <w:rFonts w:ascii="Arial" w:hAnsi="Arial" w:cs="Arial"/>
          <w:sz w:val="24"/>
          <w:szCs w:val="24"/>
        </w:rPr>
      </w:pPr>
    </w:p>
    <w:p w:rsidR="00D16222" w:rsidRPr="00D16222" w:rsidRDefault="00D16222" w:rsidP="00D16222">
      <w:pPr>
        <w:jc w:val="both"/>
        <w:rPr>
          <w:rFonts w:ascii="Arial" w:hAnsi="Arial" w:cs="Arial"/>
          <w:sz w:val="24"/>
          <w:szCs w:val="24"/>
        </w:rPr>
      </w:pPr>
      <w:r w:rsidRPr="00D16222">
        <w:rPr>
          <w:rFonts w:ascii="Arial" w:hAnsi="Arial" w:cs="Arial"/>
          <w:sz w:val="24"/>
          <w:szCs w:val="24"/>
        </w:rPr>
        <w:t>Visto lo Statuto del Comune di Bisegna;</w:t>
      </w:r>
    </w:p>
    <w:p w:rsidR="00D16222" w:rsidRPr="00D16222" w:rsidRDefault="00D16222" w:rsidP="00D16222">
      <w:pPr>
        <w:jc w:val="both"/>
        <w:rPr>
          <w:rFonts w:ascii="Arial" w:hAnsi="Arial" w:cs="Arial"/>
          <w:sz w:val="24"/>
          <w:szCs w:val="24"/>
        </w:rPr>
      </w:pPr>
    </w:p>
    <w:p w:rsidR="00D16222" w:rsidRPr="00D16222" w:rsidRDefault="00D16222" w:rsidP="00D16222">
      <w:pPr>
        <w:jc w:val="both"/>
        <w:rPr>
          <w:rFonts w:ascii="Arial" w:hAnsi="Arial" w:cs="Arial"/>
          <w:sz w:val="24"/>
          <w:szCs w:val="24"/>
        </w:rPr>
      </w:pPr>
      <w:r w:rsidRPr="00D16222">
        <w:rPr>
          <w:rFonts w:ascii="Arial" w:hAnsi="Arial" w:cs="Arial"/>
          <w:sz w:val="24"/>
          <w:szCs w:val="24"/>
        </w:rPr>
        <w:t>Visto il regolamento di contabilità;</w:t>
      </w:r>
    </w:p>
    <w:p w:rsidR="00D16222" w:rsidRPr="00D16222" w:rsidRDefault="00D16222" w:rsidP="00D16222">
      <w:pPr>
        <w:jc w:val="both"/>
        <w:rPr>
          <w:rFonts w:ascii="Arial" w:hAnsi="Arial" w:cs="Arial"/>
          <w:sz w:val="24"/>
          <w:szCs w:val="24"/>
        </w:rPr>
      </w:pPr>
    </w:p>
    <w:p w:rsidR="00D16222" w:rsidRPr="00D16222" w:rsidRDefault="00D16222" w:rsidP="00D16222">
      <w:pPr>
        <w:jc w:val="both"/>
        <w:rPr>
          <w:rFonts w:ascii="Arial" w:hAnsi="Arial" w:cs="Arial"/>
          <w:sz w:val="24"/>
          <w:szCs w:val="24"/>
        </w:rPr>
      </w:pPr>
      <w:r w:rsidRPr="00D16222">
        <w:rPr>
          <w:rFonts w:ascii="Arial" w:hAnsi="Arial" w:cs="Arial"/>
          <w:sz w:val="24"/>
          <w:szCs w:val="24"/>
        </w:rPr>
        <w:t>VISTA la legge 720/1984;</w:t>
      </w:r>
    </w:p>
    <w:p w:rsidR="00D16222" w:rsidRPr="00D16222" w:rsidRDefault="00D16222" w:rsidP="00D16222">
      <w:pPr>
        <w:jc w:val="both"/>
        <w:rPr>
          <w:rFonts w:ascii="Arial" w:hAnsi="Arial" w:cs="Arial"/>
          <w:sz w:val="24"/>
          <w:szCs w:val="24"/>
        </w:rPr>
      </w:pPr>
    </w:p>
    <w:p w:rsidR="00D16222" w:rsidRPr="00D16222" w:rsidRDefault="00D16222" w:rsidP="00D16222">
      <w:pPr>
        <w:jc w:val="both"/>
        <w:rPr>
          <w:rFonts w:ascii="Arial" w:hAnsi="Arial" w:cs="Arial"/>
          <w:sz w:val="24"/>
          <w:szCs w:val="24"/>
        </w:rPr>
      </w:pPr>
      <w:r w:rsidRPr="00D16222">
        <w:rPr>
          <w:rFonts w:ascii="Arial" w:hAnsi="Arial" w:cs="Arial"/>
          <w:sz w:val="24"/>
          <w:szCs w:val="24"/>
        </w:rPr>
        <w:t>VISTO il DPR n.43/1988;</w:t>
      </w:r>
    </w:p>
    <w:p w:rsidR="00D16222" w:rsidRPr="00D16222" w:rsidRDefault="00D16222" w:rsidP="00D16222">
      <w:pPr>
        <w:jc w:val="both"/>
        <w:rPr>
          <w:rFonts w:ascii="Arial" w:hAnsi="Arial" w:cs="Arial"/>
          <w:sz w:val="24"/>
          <w:szCs w:val="24"/>
        </w:rPr>
      </w:pPr>
    </w:p>
    <w:p w:rsidR="00D16222" w:rsidRPr="00D16222" w:rsidRDefault="00D16222" w:rsidP="00D16222">
      <w:pPr>
        <w:jc w:val="both"/>
        <w:rPr>
          <w:rFonts w:ascii="Arial" w:hAnsi="Arial" w:cs="Arial"/>
          <w:sz w:val="24"/>
          <w:szCs w:val="24"/>
        </w:rPr>
      </w:pPr>
      <w:r w:rsidRPr="00D16222">
        <w:rPr>
          <w:rFonts w:ascii="Arial" w:hAnsi="Arial" w:cs="Arial"/>
          <w:sz w:val="24"/>
          <w:szCs w:val="24"/>
        </w:rPr>
        <w:t xml:space="preserve">VISTO il </w:t>
      </w:r>
      <w:proofErr w:type="spellStart"/>
      <w:proofErr w:type="gramStart"/>
      <w:r w:rsidRPr="00D16222">
        <w:rPr>
          <w:rFonts w:ascii="Arial" w:hAnsi="Arial" w:cs="Arial"/>
          <w:sz w:val="24"/>
          <w:szCs w:val="24"/>
        </w:rPr>
        <w:t>Dlgs</w:t>
      </w:r>
      <w:proofErr w:type="spellEnd"/>
      <w:r w:rsidRPr="00D16222">
        <w:rPr>
          <w:rFonts w:ascii="Arial" w:hAnsi="Arial" w:cs="Arial"/>
          <w:sz w:val="24"/>
          <w:szCs w:val="24"/>
        </w:rPr>
        <w:t>.</w:t>
      </w:r>
      <w:proofErr w:type="gramEnd"/>
      <w:r w:rsidRPr="00D16222">
        <w:rPr>
          <w:rFonts w:ascii="Arial" w:hAnsi="Arial" w:cs="Arial"/>
          <w:sz w:val="24"/>
          <w:szCs w:val="24"/>
        </w:rPr>
        <w:t xml:space="preserve"> n.157/1995;</w:t>
      </w:r>
    </w:p>
    <w:p w:rsidR="00D16222" w:rsidRPr="00D16222" w:rsidRDefault="00D16222" w:rsidP="00D16222">
      <w:pPr>
        <w:jc w:val="both"/>
        <w:rPr>
          <w:rFonts w:ascii="Arial" w:hAnsi="Arial" w:cs="Arial"/>
          <w:sz w:val="24"/>
          <w:szCs w:val="24"/>
        </w:rPr>
      </w:pPr>
    </w:p>
    <w:p w:rsidR="00D16222" w:rsidRDefault="00D16222" w:rsidP="00D16222">
      <w:pPr>
        <w:pStyle w:val="BodyText2"/>
        <w:ind w:left="0" w:hanging="1126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     </w:t>
      </w:r>
      <w:r w:rsidRPr="00D16222">
        <w:rPr>
          <w:rFonts w:ascii="Arial" w:hAnsi="Arial" w:cs="Arial"/>
          <w:b w:val="0"/>
        </w:rPr>
        <w:t xml:space="preserve">VISTO il </w:t>
      </w:r>
      <w:proofErr w:type="spellStart"/>
      <w:r w:rsidRPr="00D16222">
        <w:rPr>
          <w:rFonts w:ascii="Arial" w:hAnsi="Arial" w:cs="Arial"/>
          <w:b w:val="0"/>
        </w:rPr>
        <w:t>D.Lgs.</w:t>
      </w:r>
      <w:proofErr w:type="spellEnd"/>
      <w:r w:rsidRPr="00D16222">
        <w:rPr>
          <w:rFonts w:ascii="Arial" w:hAnsi="Arial" w:cs="Arial"/>
          <w:b w:val="0"/>
        </w:rPr>
        <w:t xml:space="preserve"> 267/2000 </w:t>
      </w:r>
      <w:proofErr w:type="gramStart"/>
      <w:r w:rsidRPr="00D16222">
        <w:rPr>
          <w:rFonts w:ascii="Arial" w:hAnsi="Arial" w:cs="Arial"/>
          <w:b w:val="0"/>
        </w:rPr>
        <w:t>ed</w:t>
      </w:r>
      <w:proofErr w:type="gramEnd"/>
      <w:r w:rsidRPr="00D16222">
        <w:rPr>
          <w:rFonts w:ascii="Arial" w:hAnsi="Arial" w:cs="Arial"/>
          <w:b w:val="0"/>
        </w:rPr>
        <w:t xml:space="preserve"> in particolare gli artt. 208 e seguenti relativi al servizio di tesoreria;</w:t>
      </w:r>
    </w:p>
    <w:p w:rsidR="00D16222" w:rsidRPr="00D16222" w:rsidRDefault="00D16222" w:rsidP="00D16222">
      <w:pPr>
        <w:pStyle w:val="BodyText2"/>
        <w:ind w:left="284"/>
        <w:rPr>
          <w:rFonts w:ascii="Arial" w:hAnsi="Arial" w:cs="Arial"/>
          <w:b w:val="0"/>
        </w:rPr>
      </w:pPr>
    </w:p>
    <w:p w:rsidR="00D16222" w:rsidRPr="00A16378" w:rsidRDefault="00D16222" w:rsidP="00D1622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A16378">
        <w:rPr>
          <w:rFonts w:ascii="Arial" w:hAnsi="Arial" w:cs="Arial"/>
          <w:sz w:val="24"/>
          <w:szCs w:val="24"/>
        </w:rPr>
        <w:t xml:space="preserve">VISTO il </w:t>
      </w:r>
      <w:proofErr w:type="spellStart"/>
      <w:r w:rsidRPr="00A16378">
        <w:rPr>
          <w:rFonts w:ascii="Arial" w:hAnsi="Arial" w:cs="Arial"/>
          <w:sz w:val="24"/>
          <w:szCs w:val="24"/>
        </w:rPr>
        <w:t>D.Lgs.</w:t>
      </w:r>
      <w:proofErr w:type="spellEnd"/>
      <w:r w:rsidRPr="00A16378">
        <w:rPr>
          <w:rFonts w:ascii="Arial" w:hAnsi="Arial" w:cs="Arial"/>
          <w:sz w:val="24"/>
          <w:szCs w:val="24"/>
        </w:rPr>
        <w:t xml:space="preserve"> 118/2011 coordinato con il </w:t>
      </w:r>
      <w:proofErr w:type="spellStart"/>
      <w:r w:rsidRPr="00A16378">
        <w:rPr>
          <w:rFonts w:ascii="Arial" w:hAnsi="Arial" w:cs="Arial"/>
          <w:sz w:val="24"/>
          <w:szCs w:val="24"/>
        </w:rPr>
        <w:t>D.Lgs.</w:t>
      </w:r>
      <w:proofErr w:type="spellEnd"/>
      <w:r w:rsidRPr="00A16378">
        <w:rPr>
          <w:rFonts w:ascii="Arial" w:hAnsi="Arial" w:cs="Arial"/>
          <w:sz w:val="24"/>
          <w:szCs w:val="24"/>
        </w:rPr>
        <w:t xml:space="preserve"> 126/2014 relativo al nuovo sistema contabile;</w:t>
      </w:r>
      <w:proofErr w:type="gramEnd"/>
    </w:p>
    <w:p w:rsidR="00D16222" w:rsidRDefault="00D16222" w:rsidP="00D16222">
      <w:pPr>
        <w:jc w:val="both"/>
        <w:rPr>
          <w:rFonts w:ascii="Arial" w:hAnsi="Arial" w:cs="Arial"/>
        </w:rPr>
      </w:pPr>
    </w:p>
    <w:p w:rsidR="00D16222" w:rsidRDefault="00D16222" w:rsidP="00D162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VOTI UNANIMI </w:t>
      </w:r>
    </w:p>
    <w:p w:rsidR="00D16222" w:rsidRPr="00E265D3" w:rsidRDefault="00D16222" w:rsidP="00D16222">
      <w:pPr>
        <w:jc w:val="both"/>
        <w:rPr>
          <w:rFonts w:ascii="Arial" w:hAnsi="Arial" w:cs="Arial"/>
        </w:rPr>
      </w:pPr>
    </w:p>
    <w:p w:rsidR="00D16222" w:rsidRPr="00E265D3" w:rsidRDefault="00D16222" w:rsidP="00D16222">
      <w:pPr>
        <w:ind w:left="540" w:firstLine="360"/>
        <w:jc w:val="both"/>
        <w:rPr>
          <w:rFonts w:ascii="Arial" w:hAnsi="Arial" w:cs="Arial"/>
        </w:rPr>
      </w:pPr>
    </w:p>
    <w:p w:rsidR="00D16222" w:rsidRPr="00A16378" w:rsidRDefault="00D16222" w:rsidP="00D16222">
      <w:pPr>
        <w:jc w:val="center"/>
        <w:rPr>
          <w:rFonts w:ascii="Arial" w:hAnsi="Arial" w:cs="Arial"/>
          <w:b/>
          <w:sz w:val="24"/>
          <w:szCs w:val="24"/>
        </w:rPr>
      </w:pPr>
      <w:r w:rsidRPr="00A16378">
        <w:rPr>
          <w:rFonts w:ascii="Arial" w:hAnsi="Arial" w:cs="Arial"/>
          <w:b/>
          <w:sz w:val="24"/>
          <w:szCs w:val="24"/>
        </w:rPr>
        <w:t xml:space="preserve"> DELIBERA</w:t>
      </w:r>
    </w:p>
    <w:p w:rsidR="00D16222" w:rsidRPr="00E265D3" w:rsidRDefault="00D16222" w:rsidP="00D16222">
      <w:pPr>
        <w:ind w:left="540" w:firstLine="360"/>
        <w:jc w:val="both"/>
        <w:rPr>
          <w:rFonts w:ascii="Arial" w:hAnsi="Arial" w:cs="Arial"/>
        </w:rPr>
      </w:pPr>
    </w:p>
    <w:p w:rsidR="00D16222" w:rsidRPr="00E265D3" w:rsidRDefault="00D16222" w:rsidP="00D16222">
      <w:pPr>
        <w:ind w:left="540" w:firstLine="360"/>
        <w:jc w:val="both"/>
        <w:rPr>
          <w:rFonts w:ascii="Arial" w:hAnsi="Arial" w:cs="Arial"/>
        </w:rPr>
      </w:pPr>
    </w:p>
    <w:p w:rsidR="00D16222" w:rsidRPr="00D16222" w:rsidRDefault="00D16222" w:rsidP="00D16222">
      <w:pPr>
        <w:numPr>
          <w:ilvl w:val="0"/>
          <w:numId w:val="34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D16222">
        <w:rPr>
          <w:rFonts w:ascii="Arial" w:hAnsi="Arial" w:cs="Arial"/>
          <w:sz w:val="24"/>
          <w:szCs w:val="24"/>
        </w:rPr>
        <w:t>Di rendere la narrativa parte integrante e sostanziale del presente dispositivo;</w:t>
      </w:r>
    </w:p>
    <w:p w:rsidR="00D16222" w:rsidRPr="00D16222" w:rsidRDefault="00D16222" w:rsidP="00D16222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D16222" w:rsidRPr="00D16222" w:rsidRDefault="00D16222" w:rsidP="00D16222">
      <w:pPr>
        <w:numPr>
          <w:ilvl w:val="0"/>
          <w:numId w:val="34"/>
        </w:numPr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 w:rsidRPr="00D16222">
        <w:rPr>
          <w:rFonts w:ascii="Arial" w:hAnsi="Arial" w:cs="Arial"/>
          <w:sz w:val="24"/>
          <w:szCs w:val="24"/>
        </w:rPr>
        <w:t>Di approvare la lettera d’invito alla gara di procedura negoziata senza bando, contenente gli elementi specifici di valutazione dell’offerta</w:t>
      </w:r>
      <w:proofErr w:type="gramEnd"/>
      <w:r w:rsidRPr="00D16222">
        <w:rPr>
          <w:rFonts w:ascii="Arial" w:hAnsi="Arial" w:cs="Arial"/>
          <w:sz w:val="24"/>
          <w:szCs w:val="24"/>
        </w:rPr>
        <w:t xml:space="preserve"> economicamente più vantaggiosa;</w:t>
      </w:r>
    </w:p>
    <w:p w:rsidR="00D16222" w:rsidRPr="00D16222" w:rsidRDefault="00D16222" w:rsidP="00D16222">
      <w:pPr>
        <w:jc w:val="both"/>
        <w:rPr>
          <w:rFonts w:ascii="Arial" w:hAnsi="Arial" w:cs="Arial"/>
          <w:sz w:val="24"/>
          <w:szCs w:val="24"/>
        </w:rPr>
      </w:pPr>
    </w:p>
    <w:p w:rsidR="00D16222" w:rsidRPr="00D16222" w:rsidRDefault="00D16222" w:rsidP="00D16222">
      <w:pPr>
        <w:numPr>
          <w:ilvl w:val="0"/>
          <w:numId w:val="34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D16222">
        <w:rPr>
          <w:rFonts w:ascii="Arial" w:hAnsi="Arial" w:cs="Arial"/>
          <w:sz w:val="24"/>
          <w:szCs w:val="24"/>
        </w:rPr>
        <w:t xml:space="preserve">Di approvare l’allegato schema di convenzione da stipularsi con l’istituto di credito che </w:t>
      </w:r>
      <w:proofErr w:type="gramStart"/>
      <w:r w:rsidRPr="00D16222">
        <w:rPr>
          <w:rFonts w:ascii="Arial" w:hAnsi="Arial" w:cs="Arial"/>
          <w:sz w:val="24"/>
          <w:szCs w:val="24"/>
        </w:rPr>
        <w:t>risulterà</w:t>
      </w:r>
      <w:proofErr w:type="gramEnd"/>
      <w:r w:rsidRPr="00D16222">
        <w:rPr>
          <w:rFonts w:ascii="Arial" w:hAnsi="Arial" w:cs="Arial"/>
          <w:sz w:val="24"/>
          <w:szCs w:val="24"/>
        </w:rPr>
        <w:t xml:space="preserve"> vincitore della gara di procedura negoziata, che sarà indetta per l’appalto del servizio di tesoreria dell’ente per il periodo 01/01/2018 – 31/12/2022;</w:t>
      </w:r>
    </w:p>
    <w:p w:rsidR="00D16222" w:rsidRPr="00E265D3" w:rsidRDefault="00D16222" w:rsidP="00D16222">
      <w:pPr>
        <w:ind w:left="360"/>
        <w:jc w:val="both"/>
        <w:rPr>
          <w:rFonts w:ascii="Arial" w:hAnsi="Arial" w:cs="Arial"/>
        </w:rPr>
      </w:pPr>
    </w:p>
    <w:p w:rsidR="00D16222" w:rsidRDefault="00D16222" w:rsidP="00D16222">
      <w:pPr>
        <w:pStyle w:val="BodyTextIndent2"/>
        <w:numPr>
          <w:ilvl w:val="0"/>
          <w:numId w:val="34"/>
        </w:numPr>
        <w:tabs>
          <w:tab w:val="clear" w:pos="1080"/>
        </w:tabs>
        <w:ind w:left="360"/>
        <w:rPr>
          <w:rFonts w:ascii="Arial" w:hAnsi="Arial" w:cs="Arial"/>
        </w:rPr>
      </w:pPr>
      <w:r w:rsidRPr="00E265D3">
        <w:rPr>
          <w:rFonts w:ascii="Arial" w:hAnsi="Arial" w:cs="Arial"/>
        </w:rPr>
        <w:t>Di dare atto che il Responsabile del Servizio Finanziario procederà all’espletamento delle procedure di gara e all’adozione di tutti gli atti connessi e consequenziali;</w:t>
      </w:r>
    </w:p>
    <w:p w:rsidR="00D16222" w:rsidRPr="00E265D3" w:rsidRDefault="00D16222" w:rsidP="00D16222">
      <w:pPr>
        <w:pStyle w:val="BodyTextIndent2"/>
        <w:tabs>
          <w:tab w:val="clear" w:pos="1080"/>
        </w:tabs>
        <w:ind w:left="0" w:firstLine="0"/>
        <w:rPr>
          <w:rFonts w:ascii="Arial" w:hAnsi="Arial" w:cs="Arial"/>
        </w:rPr>
      </w:pPr>
    </w:p>
    <w:p w:rsidR="00D16222" w:rsidRPr="00E265D3" w:rsidRDefault="00D16222" w:rsidP="00D16222">
      <w:pPr>
        <w:pStyle w:val="BodyTextIndent2"/>
        <w:numPr>
          <w:ilvl w:val="0"/>
          <w:numId w:val="34"/>
        </w:numPr>
        <w:tabs>
          <w:tab w:val="clear" w:pos="1080"/>
        </w:tabs>
        <w:ind w:left="360"/>
        <w:rPr>
          <w:rFonts w:ascii="Arial" w:hAnsi="Arial" w:cs="Arial"/>
        </w:rPr>
      </w:pPr>
      <w:proofErr w:type="gramStart"/>
      <w:r w:rsidRPr="00E265D3">
        <w:rPr>
          <w:rFonts w:ascii="Arial" w:hAnsi="Arial" w:cs="Arial"/>
        </w:rPr>
        <w:t>Di dichiarare il presente provvedimento, immediatamente eseguibile con separata votazione resa nelle forme di legge, ai sensi dell’art</w:t>
      </w:r>
      <w:proofErr w:type="gramEnd"/>
      <w:r w:rsidRPr="00E265D3">
        <w:rPr>
          <w:rFonts w:ascii="Arial" w:hAnsi="Arial" w:cs="Arial"/>
        </w:rPr>
        <w:t xml:space="preserve">. 134, 4° comma, </w:t>
      </w:r>
      <w:proofErr w:type="spellStart"/>
      <w:r w:rsidRPr="00E265D3">
        <w:rPr>
          <w:rFonts w:ascii="Arial" w:hAnsi="Arial" w:cs="Arial"/>
        </w:rPr>
        <w:t>D.Lgs.</w:t>
      </w:r>
      <w:proofErr w:type="spellEnd"/>
      <w:r w:rsidRPr="00E265D3">
        <w:rPr>
          <w:rFonts w:ascii="Arial" w:hAnsi="Arial" w:cs="Arial"/>
        </w:rPr>
        <w:t xml:space="preserve"> 267/2000.</w:t>
      </w:r>
    </w:p>
    <w:p w:rsidR="00D16222" w:rsidRPr="00E265D3" w:rsidRDefault="00D16222" w:rsidP="00D16222">
      <w:pPr>
        <w:jc w:val="both"/>
        <w:rPr>
          <w:rFonts w:ascii="Arial" w:hAnsi="Arial" w:cs="Arial"/>
        </w:rPr>
      </w:pPr>
    </w:p>
    <w:p w:rsidR="00D16222" w:rsidRDefault="00D16222" w:rsidP="00D16222">
      <w:pPr>
        <w:jc w:val="both"/>
        <w:rPr>
          <w:rFonts w:ascii="Arial" w:hAnsi="Arial" w:cs="Arial"/>
        </w:rPr>
      </w:pPr>
    </w:p>
    <w:p w:rsidR="00D16222" w:rsidRDefault="00D16222" w:rsidP="00D16222">
      <w:pPr>
        <w:jc w:val="both"/>
        <w:rPr>
          <w:rFonts w:ascii="Arial" w:hAnsi="Arial" w:cs="Arial"/>
        </w:rPr>
      </w:pPr>
    </w:p>
    <w:p w:rsidR="002B5385" w:rsidRPr="000737D2" w:rsidRDefault="002B5385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BD49FC" w:rsidRPr="000737D2" w:rsidRDefault="00BD49FC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BD49FC" w:rsidRDefault="00BD49FC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BD49FC" w:rsidRDefault="00BD49FC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BD49FC" w:rsidRDefault="00BD49FC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452F27" w:rsidRPr="006663A8" w:rsidRDefault="00452F27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  <w:szCs w:val="24"/>
        </w:rPr>
      </w:pPr>
      <w:r w:rsidRPr="006663A8">
        <w:rPr>
          <w:rFonts w:ascii="Arial" w:hAnsi="Arial" w:cs="Arial"/>
        </w:rPr>
        <w:t>L</w:t>
      </w:r>
      <w:r w:rsidR="00DD3C52">
        <w:rPr>
          <w:rFonts w:ascii="Arial" w:hAnsi="Arial" w:cs="Arial"/>
        </w:rPr>
        <w:t>etto, confermato e sottoscritto</w:t>
      </w:r>
      <w:proofErr w:type="gramStart"/>
      <w:r w:rsidR="00DD3C52">
        <w:rPr>
          <w:rFonts w:ascii="Arial" w:hAnsi="Arial" w:cs="Arial"/>
        </w:rPr>
        <w:t xml:space="preserve">                                                             </w:t>
      </w:r>
      <w:proofErr w:type="gramEnd"/>
      <w:r w:rsidRPr="006663A8">
        <w:rPr>
          <w:rFonts w:ascii="Arial" w:hAnsi="Arial" w:cs="Arial"/>
          <w:szCs w:val="24"/>
        </w:rPr>
        <w:t>IL</w:t>
      </w:r>
      <w:r w:rsidR="009507C4">
        <w:rPr>
          <w:rFonts w:ascii="Arial" w:hAnsi="Arial" w:cs="Arial"/>
          <w:szCs w:val="24"/>
        </w:rPr>
        <w:t>VICE</w:t>
      </w:r>
      <w:r w:rsidRPr="006663A8">
        <w:rPr>
          <w:rFonts w:ascii="Arial" w:hAnsi="Arial" w:cs="Arial"/>
          <w:szCs w:val="24"/>
        </w:rPr>
        <w:t>SINDACO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663A8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SEGRETARIO COMUNALE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</w:t>
      </w:r>
      <w:proofErr w:type="gramStart"/>
      <w:r w:rsidR="002E2FCE">
        <w:rPr>
          <w:rFonts w:ascii="Arial" w:hAnsi="Arial" w:cs="Arial"/>
          <w:sz w:val="24"/>
          <w:szCs w:val="24"/>
        </w:rPr>
        <w:t>f</w:t>
      </w:r>
      <w:proofErr w:type="gramEnd"/>
      <w:r w:rsidR="002E2FCE">
        <w:rPr>
          <w:rFonts w:ascii="Arial" w:hAnsi="Arial" w:cs="Arial"/>
          <w:sz w:val="24"/>
          <w:szCs w:val="24"/>
        </w:rPr>
        <w:t>.to</w:t>
      </w:r>
      <w:r w:rsidRPr="006663A8">
        <w:rPr>
          <w:rFonts w:ascii="Arial" w:hAnsi="Arial" w:cs="Arial"/>
          <w:sz w:val="24"/>
          <w:szCs w:val="24"/>
        </w:rPr>
        <w:t xml:space="preserve"> </w:t>
      </w:r>
      <w:r w:rsidR="009507C4">
        <w:rPr>
          <w:rFonts w:ascii="Arial" w:hAnsi="Arial" w:cs="Arial"/>
          <w:sz w:val="24"/>
          <w:szCs w:val="24"/>
        </w:rPr>
        <w:t>Silvio D’ARCANGELO</w:t>
      </w:r>
      <w:r w:rsidR="00A057C9">
        <w:rPr>
          <w:rFonts w:ascii="Arial" w:hAnsi="Arial" w:cs="Arial"/>
          <w:sz w:val="24"/>
          <w:szCs w:val="24"/>
        </w:rPr>
        <w:t xml:space="preserve"> </w:t>
      </w:r>
      <w:r w:rsidRPr="006663A8">
        <w:rPr>
          <w:rFonts w:ascii="Arial" w:hAnsi="Arial" w:cs="Arial"/>
          <w:sz w:val="24"/>
          <w:szCs w:val="24"/>
        </w:rPr>
        <w:t xml:space="preserve">                      </w:t>
      </w:r>
    </w:p>
    <w:p w:rsidR="00452F27" w:rsidRPr="006663A8" w:rsidRDefault="002E2FCE" w:rsidP="00CC2EEF">
      <w:pPr>
        <w:pStyle w:val="Titolo1"/>
        <w:tabs>
          <w:tab w:val="clear" w:pos="453"/>
          <w:tab w:val="clear" w:pos="2552"/>
          <w:tab w:val="clear" w:pos="6946"/>
          <w:tab w:val="clear" w:pos="7597"/>
          <w:tab w:val="left" w:pos="142"/>
        </w:tabs>
        <w:rPr>
          <w:rFonts w:ascii="Arial" w:hAnsi="Arial" w:cs="Arial"/>
          <w:u w:val="double"/>
        </w:rPr>
      </w:pPr>
      <w:r>
        <w:rPr>
          <w:rFonts w:ascii="Arial" w:hAnsi="Arial" w:cs="Arial"/>
          <w:sz w:val="22"/>
          <w:szCs w:val="22"/>
        </w:rPr>
        <w:t>F.to</w:t>
      </w:r>
      <w:r w:rsidR="00452F27" w:rsidRPr="00DD3C52">
        <w:rPr>
          <w:rFonts w:ascii="Arial" w:hAnsi="Arial" w:cs="Arial"/>
          <w:sz w:val="22"/>
          <w:szCs w:val="22"/>
        </w:rPr>
        <w:t xml:space="preserve"> </w:t>
      </w:r>
      <w:r w:rsidR="00CC2EEF">
        <w:rPr>
          <w:rFonts w:ascii="Arial" w:hAnsi="Arial" w:cs="Arial"/>
          <w:sz w:val="22"/>
          <w:szCs w:val="22"/>
        </w:rPr>
        <w:t>Dott. Cesidio FALCONE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</w:t>
      </w:r>
      <w:r>
        <w:rPr>
          <w:rFonts w:ascii="Arial" w:hAnsi="Arial" w:cs="Arial"/>
          <w:snapToGrid w:val="0"/>
          <w:sz w:val="24"/>
        </w:rPr>
        <w:t xml:space="preserve">                            </w:t>
      </w:r>
      <w:r w:rsidRPr="006663A8">
        <w:rPr>
          <w:rFonts w:ascii="Arial" w:hAnsi="Arial" w:cs="Arial"/>
          <w:snapToGrid w:val="0"/>
          <w:sz w:val="24"/>
        </w:rPr>
        <w:t xml:space="preserve">                                  </w:t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Si attesta che copia della </w:t>
      </w:r>
      <w:proofErr w:type="spellStart"/>
      <w:r w:rsidRPr="006663A8">
        <w:rPr>
          <w:rFonts w:ascii="Arial" w:hAnsi="Arial" w:cs="Arial"/>
          <w:snapToGrid w:val="0"/>
          <w:sz w:val="24"/>
        </w:rPr>
        <w:t>suestesa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deliberazione </w:t>
      </w:r>
      <w:proofErr w:type="gramStart"/>
      <w:r w:rsidRPr="006663A8">
        <w:rPr>
          <w:rFonts w:ascii="Arial" w:hAnsi="Arial" w:cs="Arial"/>
          <w:snapToGrid w:val="0"/>
          <w:sz w:val="24"/>
        </w:rPr>
        <w:t>viene</w:t>
      </w:r>
      <w:proofErr w:type="gramEnd"/>
      <w:r w:rsidRPr="006663A8">
        <w:rPr>
          <w:rFonts w:ascii="Arial" w:hAnsi="Arial" w:cs="Arial"/>
          <w:snapToGrid w:val="0"/>
          <w:sz w:val="24"/>
        </w:rPr>
        <w:t xml:space="preserve"> pubblicata all’Albo Pretorio Informatico di questo Comune sul sito istituzionale www.comune.bisegna.aq.it per  15 giorni consecutivi a partire dal </w:t>
      </w:r>
      <w:r w:rsidR="00BA3107" w:rsidRPr="0022097C">
        <w:rPr>
          <w:rFonts w:ascii="Arial" w:hAnsi="Arial" w:cs="Arial"/>
          <w:b/>
          <w:snapToGrid w:val="0"/>
          <w:sz w:val="24"/>
        </w:rPr>
        <w:t xml:space="preserve"> </w:t>
      </w:r>
      <w:r w:rsidR="004E7584">
        <w:rPr>
          <w:rFonts w:ascii="Arial" w:hAnsi="Arial" w:cs="Arial"/>
          <w:b/>
          <w:snapToGrid w:val="0"/>
          <w:sz w:val="24"/>
        </w:rPr>
        <w:t>0</w:t>
      </w:r>
      <w:r w:rsidR="00D16222">
        <w:rPr>
          <w:rFonts w:ascii="Arial" w:hAnsi="Arial" w:cs="Arial"/>
          <w:b/>
          <w:snapToGrid w:val="0"/>
          <w:sz w:val="24"/>
        </w:rPr>
        <w:t>5</w:t>
      </w:r>
      <w:r w:rsidR="004E7584">
        <w:rPr>
          <w:rFonts w:ascii="Arial" w:hAnsi="Arial" w:cs="Arial"/>
          <w:b/>
          <w:snapToGrid w:val="0"/>
          <w:sz w:val="24"/>
        </w:rPr>
        <w:t>/12/2017</w:t>
      </w:r>
      <w:r w:rsidRPr="006663A8">
        <w:rPr>
          <w:rFonts w:ascii="Arial" w:hAnsi="Arial" w:cs="Arial"/>
          <w:snapToGrid w:val="0"/>
          <w:sz w:val="24"/>
        </w:rPr>
        <w:t xml:space="preserve">, ai sensi dell’art.124, comma 1, del </w:t>
      </w:r>
      <w:proofErr w:type="spellStart"/>
      <w:r w:rsidRPr="006663A8">
        <w:rPr>
          <w:rFonts w:ascii="Arial" w:hAnsi="Arial" w:cs="Arial"/>
          <w:snapToGrid w:val="0"/>
          <w:sz w:val="24"/>
        </w:rPr>
        <w:t>D.Lgs.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n.267/2000 ed art.32, comma 1, della L.n.69/2009.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4E7584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DD3C52">
        <w:rPr>
          <w:rFonts w:ascii="Arial" w:hAnsi="Arial" w:cs="Arial"/>
          <w:snapToGrid w:val="0"/>
          <w:sz w:val="24"/>
        </w:rPr>
        <w:t>Bisegna,</w:t>
      </w:r>
      <w:r w:rsidR="00DD3C52" w:rsidRPr="00DD3C52">
        <w:rPr>
          <w:rFonts w:ascii="Arial" w:hAnsi="Arial" w:cs="Arial"/>
          <w:snapToGrid w:val="0"/>
          <w:sz w:val="24"/>
        </w:rPr>
        <w:t xml:space="preserve"> </w:t>
      </w:r>
      <w:r w:rsidR="004E7584" w:rsidRPr="004E7584">
        <w:rPr>
          <w:rFonts w:ascii="Arial" w:hAnsi="Arial" w:cs="Arial"/>
          <w:b/>
          <w:snapToGrid w:val="0"/>
          <w:sz w:val="24"/>
        </w:rPr>
        <w:t>01/12/2017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</w:t>
      </w:r>
      <w:r w:rsidRPr="006663A8">
        <w:rPr>
          <w:rFonts w:ascii="Arial" w:hAnsi="Arial" w:cs="Arial"/>
          <w:snapToGrid w:val="0"/>
          <w:sz w:val="24"/>
        </w:rPr>
        <w:t xml:space="preserve">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 xml:space="preserve">SEGRETARIO COMUNALE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</w:t>
      </w:r>
      <w:r w:rsidR="00A72158">
        <w:rPr>
          <w:rFonts w:ascii="Arial" w:hAnsi="Arial" w:cs="Arial"/>
          <w:snapToGrid w:val="0"/>
          <w:sz w:val="24"/>
        </w:rPr>
        <w:t xml:space="preserve"> </w:t>
      </w:r>
      <w:r w:rsidR="002E2FCE">
        <w:rPr>
          <w:rFonts w:ascii="Arial" w:hAnsi="Arial" w:cs="Arial"/>
          <w:snapToGrid w:val="0"/>
          <w:sz w:val="24"/>
        </w:rPr>
        <w:t>F.to</w:t>
      </w:r>
      <w:proofErr w:type="gramStart"/>
      <w:r w:rsidRPr="006663A8">
        <w:rPr>
          <w:rFonts w:ascii="Arial" w:hAnsi="Arial" w:cs="Arial"/>
          <w:snapToGrid w:val="0"/>
          <w:sz w:val="24"/>
        </w:rPr>
        <w:t xml:space="preserve">  </w:t>
      </w:r>
      <w:proofErr w:type="gramEnd"/>
      <w:r w:rsidRPr="006663A8">
        <w:rPr>
          <w:rFonts w:ascii="Arial" w:hAnsi="Arial" w:cs="Arial"/>
          <w:szCs w:val="24"/>
        </w:rPr>
        <w:t xml:space="preserve">Dr. Cesidio FALCONE 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_________________________________________________</w:t>
      </w:r>
      <w:r>
        <w:rPr>
          <w:rFonts w:ascii="Arial" w:hAnsi="Arial" w:cs="Arial"/>
          <w:snapToGrid w:val="0"/>
          <w:sz w:val="24"/>
        </w:rPr>
        <w:t>_______________________</w:t>
      </w:r>
    </w:p>
    <w:p w:rsid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Il sottoscritto Segretario Comunale, visti gli atti d’</w:t>
      </w:r>
      <w:proofErr w:type="gramStart"/>
      <w:r w:rsidRPr="006663A8">
        <w:rPr>
          <w:rFonts w:ascii="Arial" w:hAnsi="Arial" w:cs="Arial"/>
          <w:snapToGrid w:val="0"/>
          <w:sz w:val="24"/>
        </w:rPr>
        <w:t>ufficio</w:t>
      </w:r>
      <w:proofErr w:type="gramEnd"/>
    </w:p>
    <w:p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452F27">
        <w:rPr>
          <w:rFonts w:ascii="Arial" w:hAnsi="Arial" w:cs="Arial"/>
          <w:b/>
          <w:snapToGrid w:val="0"/>
          <w:sz w:val="24"/>
        </w:rPr>
        <w:t>ATTESTA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proofErr w:type="gramStart"/>
      <w:r w:rsidRPr="006663A8">
        <w:rPr>
          <w:rFonts w:ascii="Arial" w:hAnsi="Arial" w:cs="Arial"/>
          <w:snapToGrid w:val="0"/>
          <w:sz w:val="24"/>
        </w:rPr>
        <w:t>che</w:t>
      </w:r>
      <w:proofErr w:type="gramEnd"/>
      <w:r w:rsidRPr="006663A8">
        <w:rPr>
          <w:rFonts w:ascii="Arial" w:hAnsi="Arial" w:cs="Arial"/>
          <w:snapToGrid w:val="0"/>
          <w:sz w:val="24"/>
        </w:rPr>
        <w:t xml:space="preserve"> la presente deliberazione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3F6405" w:rsidRDefault="00DD3C52" w:rsidP="00AE3D9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3F6405">
        <w:rPr>
          <w:rFonts w:ascii="Arial" w:hAnsi="Arial" w:cs="Arial"/>
          <w:snapToGrid w:val="0"/>
          <w:sz w:val="24"/>
        </w:rPr>
        <w:t xml:space="preserve"> </w:t>
      </w:r>
      <w:proofErr w:type="gramStart"/>
      <w:r w:rsidR="00452F27" w:rsidRPr="003F6405">
        <w:rPr>
          <w:rFonts w:ascii="Arial" w:hAnsi="Arial" w:cs="Arial"/>
          <w:snapToGrid w:val="0"/>
          <w:sz w:val="24"/>
        </w:rPr>
        <w:t>è</w:t>
      </w:r>
      <w:proofErr w:type="gramEnd"/>
      <w:r w:rsidR="00452F27" w:rsidRPr="003F6405">
        <w:rPr>
          <w:rFonts w:ascii="Arial" w:hAnsi="Arial" w:cs="Arial"/>
          <w:snapToGrid w:val="0"/>
          <w:sz w:val="24"/>
        </w:rPr>
        <w:t xml:space="preserve"> stata dichiarata immediatamente eseguibile il giorno</w:t>
      </w:r>
      <w:r w:rsidR="0094145E" w:rsidRPr="003F6405">
        <w:rPr>
          <w:rFonts w:ascii="Arial" w:hAnsi="Arial" w:cs="Arial"/>
          <w:snapToGrid w:val="0"/>
          <w:sz w:val="24"/>
        </w:rPr>
        <w:t xml:space="preserve">  </w:t>
      </w:r>
    </w:p>
    <w:p w:rsidR="00452F27" w:rsidRPr="003F6405" w:rsidRDefault="00DD3C52" w:rsidP="00AE3D9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3F6405">
        <w:rPr>
          <w:rFonts w:ascii="Arial" w:hAnsi="Arial" w:cs="Arial"/>
          <w:snapToGrid w:val="0"/>
          <w:sz w:val="24"/>
        </w:rPr>
        <w:t>(</w:t>
      </w:r>
      <w:r w:rsidR="00452F27" w:rsidRPr="003F6405">
        <w:rPr>
          <w:rFonts w:ascii="Arial" w:hAnsi="Arial" w:cs="Arial"/>
          <w:snapToGrid w:val="0"/>
          <w:sz w:val="24"/>
        </w:rPr>
        <w:t xml:space="preserve">art.134, co.4 </w:t>
      </w:r>
      <w:proofErr w:type="spellStart"/>
      <w:r w:rsidR="00452F27" w:rsidRPr="003F6405">
        <w:rPr>
          <w:rFonts w:ascii="Arial" w:hAnsi="Arial" w:cs="Arial"/>
          <w:snapToGrid w:val="0"/>
          <w:sz w:val="24"/>
        </w:rPr>
        <w:t>D.Lgs.</w:t>
      </w:r>
      <w:proofErr w:type="spellEnd"/>
      <w:r w:rsidR="00452F27" w:rsidRPr="003F6405">
        <w:rPr>
          <w:rFonts w:ascii="Arial" w:hAnsi="Arial" w:cs="Arial"/>
          <w:snapToGrid w:val="0"/>
          <w:sz w:val="24"/>
        </w:rPr>
        <w:t xml:space="preserve"> 267/2000); </w:t>
      </w:r>
    </w:p>
    <w:p w:rsidR="00452F27" w:rsidRPr="006663A8" w:rsidRDefault="00DD3C52" w:rsidP="00DD3C5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</w:t>
      </w:r>
      <w:proofErr w:type="gramStart"/>
      <w:r w:rsidR="00452F27" w:rsidRPr="006663A8">
        <w:rPr>
          <w:rFonts w:ascii="Arial" w:hAnsi="Arial" w:cs="Arial"/>
          <w:snapToGrid w:val="0"/>
          <w:sz w:val="24"/>
        </w:rPr>
        <w:t>è</w:t>
      </w:r>
      <w:proofErr w:type="gramEnd"/>
      <w:r w:rsidR="00452F27" w:rsidRPr="006663A8">
        <w:rPr>
          <w:rFonts w:ascii="Arial" w:hAnsi="Arial" w:cs="Arial"/>
          <w:snapToGrid w:val="0"/>
          <w:sz w:val="24"/>
        </w:rPr>
        <w:t xml:space="preserve"> divenuta esecutiva il giorno_____________</w:t>
      </w:r>
      <w:r>
        <w:rPr>
          <w:rFonts w:ascii="Arial" w:hAnsi="Arial" w:cs="Arial"/>
          <w:snapToGrid w:val="0"/>
          <w:sz w:val="24"/>
        </w:rPr>
        <w:t xml:space="preserve">_____, perché decorsi 10 giorni </w:t>
      </w:r>
      <w:r w:rsidR="00452F27" w:rsidRPr="006663A8">
        <w:rPr>
          <w:rFonts w:ascii="Arial" w:hAnsi="Arial" w:cs="Arial"/>
          <w:snapToGrid w:val="0"/>
          <w:sz w:val="24"/>
        </w:rPr>
        <w:t>consecutivi dalla pubblicazione (art.134, co.3 D.Lgs.267/2000).</w:t>
      </w: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Bisegna,</w:t>
      </w:r>
      <w:r w:rsidR="00AF1A30">
        <w:rPr>
          <w:rFonts w:ascii="Arial" w:hAnsi="Arial" w:cs="Arial"/>
          <w:snapToGrid w:val="0"/>
          <w:sz w:val="24"/>
        </w:rPr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   </w:t>
      </w:r>
      <w:r w:rsidRPr="006663A8">
        <w:rPr>
          <w:rFonts w:ascii="Arial" w:hAnsi="Arial" w:cs="Arial"/>
          <w:snapToGrid w:val="0"/>
          <w:sz w:val="24"/>
        </w:rPr>
        <w:t xml:space="preserve"> 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>SEGRETARIO COMUNALE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</w:t>
      </w:r>
      <w:r w:rsidR="002E2FCE">
        <w:rPr>
          <w:rFonts w:ascii="Arial" w:hAnsi="Arial" w:cs="Arial"/>
          <w:snapToGrid w:val="0"/>
          <w:sz w:val="24"/>
        </w:rPr>
        <w:t>F.to</w:t>
      </w:r>
      <w:proofErr w:type="gramStart"/>
      <w:r w:rsidRPr="006663A8">
        <w:rPr>
          <w:rFonts w:ascii="Arial" w:hAnsi="Arial" w:cs="Arial"/>
          <w:snapToGrid w:val="0"/>
          <w:sz w:val="24"/>
        </w:rPr>
        <w:t xml:space="preserve">   </w:t>
      </w:r>
      <w:proofErr w:type="gramEnd"/>
      <w:r w:rsidRPr="006663A8">
        <w:rPr>
          <w:rFonts w:ascii="Arial" w:hAnsi="Arial" w:cs="Arial"/>
          <w:szCs w:val="24"/>
        </w:rPr>
        <w:t xml:space="preserve">Dr. </w:t>
      </w:r>
      <w:r w:rsidRPr="006663A8">
        <w:rPr>
          <w:rFonts w:ascii="Arial" w:hAnsi="Arial" w:cs="Arial"/>
        </w:rPr>
        <w:t xml:space="preserve">  </w:t>
      </w:r>
      <w:r w:rsidRPr="006663A8">
        <w:rPr>
          <w:rFonts w:ascii="Arial" w:hAnsi="Arial" w:cs="Arial"/>
          <w:szCs w:val="24"/>
        </w:rPr>
        <w:t xml:space="preserve">Cesidio FALCONE                                                                      </w:t>
      </w: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TECNICA.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Per quanto concerne la regolarità tecnica, ai sensi dell’art. </w:t>
      </w:r>
      <w:proofErr w:type="gramStart"/>
      <w:r w:rsidRPr="006663A8">
        <w:rPr>
          <w:rFonts w:ascii="Arial" w:hAnsi="Arial" w:cs="Arial"/>
          <w:snapToGrid w:val="0"/>
          <w:sz w:val="24"/>
        </w:rPr>
        <w:t>49 comma 1°</w:t>
      </w:r>
      <w:proofErr w:type="gramEnd"/>
      <w:r w:rsidRPr="006663A8">
        <w:rPr>
          <w:rFonts w:ascii="Arial" w:hAnsi="Arial" w:cs="Arial"/>
          <w:snapToGrid w:val="0"/>
          <w:sz w:val="24"/>
        </w:rPr>
        <w:t xml:space="preserve"> del T.U.E.L. 267/2000, 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</w:t>
      </w:r>
      <w:bookmarkStart w:id="4" w:name="Elenco5"/>
      <w:r w:rsidR="002E2FCE">
        <w:rPr>
          <w:rFonts w:ascii="Arial" w:hAnsi="Arial" w:cs="Arial"/>
          <w:snapToGrid w:val="0"/>
          <w:sz w:val="24"/>
        </w:rPr>
        <w:fldChar w:fldCharType="begin">
          <w:ffData>
            <w:name w:val="Elenco5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 w:rsidR="002E2FCE">
        <w:rPr>
          <w:rFonts w:ascii="Arial" w:hAnsi="Arial" w:cs="Arial"/>
          <w:snapToGrid w:val="0"/>
          <w:sz w:val="24"/>
        </w:rPr>
        <w:instrText xml:space="preserve"> FORMDROPDOWN </w:instrText>
      </w:r>
      <w:r w:rsidR="002E2FCE">
        <w:rPr>
          <w:rFonts w:ascii="Arial" w:hAnsi="Arial" w:cs="Arial"/>
          <w:snapToGrid w:val="0"/>
          <w:sz w:val="24"/>
        </w:rPr>
      </w:r>
      <w:r w:rsidR="002E2FCE">
        <w:rPr>
          <w:rFonts w:ascii="Arial" w:hAnsi="Arial" w:cs="Arial"/>
          <w:snapToGrid w:val="0"/>
          <w:sz w:val="24"/>
        </w:rPr>
        <w:fldChar w:fldCharType="end"/>
      </w:r>
      <w:bookmarkEnd w:id="4"/>
    </w:p>
    <w:p w:rsidR="00452F27" w:rsidRPr="006663A8" w:rsidRDefault="00452F27" w:rsidP="00452F27">
      <w:pPr>
        <w:tabs>
          <w:tab w:val="left" w:pos="453"/>
          <w:tab w:val="left" w:pos="6237"/>
        </w:tabs>
        <w:ind w:left="360"/>
        <w:rPr>
          <w:rFonts w:ascii="Arial" w:hAnsi="Arial" w:cs="Arial"/>
          <w:sz w:val="24"/>
        </w:rPr>
      </w:pP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CONTABILE.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Per quanto concerne la regolarità contabile, ai sensi dell’art. </w:t>
      </w:r>
      <w:proofErr w:type="gramStart"/>
      <w:r w:rsidRPr="006663A8">
        <w:rPr>
          <w:rFonts w:ascii="Arial" w:hAnsi="Arial" w:cs="Arial"/>
          <w:snapToGrid w:val="0"/>
          <w:sz w:val="24"/>
        </w:rPr>
        <w:t>49 comma 1°</w:t>
      </w:r>
      <w:proofErr w:type="gramEnd"/>
      <w:r w:rsidRPr="006663A8">
        <w:rPr>
          <w:rFonts w:ascii="Arial" w:hAnsi="Arial" w:cs="Arial"/>
          <w:snapToGrid w:val="0"/>
          <w:sz w:val="24"/>
        </w:rPr>
        <w:t xml:space="preserve"> del T.U.E.L. 267/2000,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2E2FCE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napToGrid w:val="0"/>
          <w:sz w:val="24"/>
        </w:rPr>
        <w:fldChar w:fldCharType="begin">
          <w:ffData>
            <w:name w:val="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>
        <w:rPr>
          <w:rFonts w:ascii="Arial" w:hAnsi="Arial" w:cs="Arial"/>
          <w:snapToGrid w:val="0"/>
          <w:sz w:val="24"/>
        </w:rPr>
        <w:instrText xml:space="preserve"> FORMDROPDOWN </w:instrText>
      </w:r>
      <w:r>
        <w:rPr>
          <w:rFonts w:ascii="Arial" w:hAnsi="Arial" w:cs="Arial"/>
          <w:snapToGrid w:val="0"/>
          <w:sz w:val="24"/>
        </w:rPr>
      </w:r>
      <w:r>
        <w:rPr>
          <w:rFonts w:ascii="Arial" w:hAnsi="Arial" w:cs="Arial"/>
          <w:snapToGrid w:val="0"/>
          <w:sz w:val="24"/>
        </w:rPr>
        <w:fldChar w:fldCharType="end"/>
      </w:r>
    </w:p>
    <w:p w:rsidR="002E2FCE" w:rsidRDefault="00452F27" w:rsidP="002E2FCE">
      <w:pPr>
        <w:pBdr>
          <w:bottom w:val="single" w:sz="4" w:space="1" w:color="auto"/>
        </w:pBd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 xml:space="preserve"> </w:t>
      </w:r>
    </w:p>
    <w:p w:rsidR="00A72158" w:rsidRPr="002E2FCE" w:rsidRDefault="002E2FCE" w:rsidP="002E2FCE">
      <w:pPr>
        <w:pBdr>
          <w:bottom w:val="single" w:sz="4" w:space="1" w:color="auto"/>
        </w:pBd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>
        <w:rPr>
          <w:rFonts w:ascii="Arial" w:hAnsi="Arial" w:cs="Arial"/>
          <w:sz w:val="24"/>
        </w:rPr>
        <w:tab/>
        <w:t xml:space="preserve"> </w:t>
      </w:r>
    </w:p>
    <w:p w:rsidR="002E2FCE" w:rsidRDefault="002E2FCE" w:rsidP="002E2FCE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E’ COPIA CONFORME ALL’ORIGINALE</w:t>
      </w:r>
    </w:p>
    <w:p w:rsidR="002E2FCE" w:rsidRDefault="002E2FCE" w:rsidP="002E2FCE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2E2FCE" w:rsidRPr="006663A8" w:rsidRDefault="002E2FCE" w:rsidP="002E2FCE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>B</w:t>
      </w:r>
      <w:r w:rsidRPr="006663A8">
        <w:rPr>
          <w:rFonts w:ascii="Arial" w:hAnsi="Arial" w:cs="Arial"/>
          <w:snapToGrid w:val="0"/>
          <w:sz w:val="24"/>
        </w:rPr>
        <w:t>isegna,</w:t>
      </w:r>
      <w:r>
        <w:rPr>
          <w:rFonts w:ascii="Arial" w:hAnsi="Arial" w:cs="Arial"/>
          <w:snapToGrid w:val="0"/>
          <w:sz w:val="24"/>
        </w:rPr>
        <w:t xml:space="preserve"> </w:t>
      </w:r>
      <w:r w:rsidR="00D16222">
        <w:rPr>
          <w:rFonts w:ascii="Arial" w:hAnsi="Arial" w:cs="Arial"/>
          <w:snapToGrid w:val="0"/>
          <w:sz w:val="24"/>
        </w:rPr>
        <w:t>5</w:t>
      </w:r>
      <w:r>
        <w:rPr>
          <w:rFonts w:ascii="Arial" w:hAnsi="Arial" w:cs="Arial"/>
          <w:snapToGrid w:val="0"/>
          <w:sz w:val="24"/>
        </w:rPr>
        <w:t>/12/2017</w:t>
      </w:r>
      <w:proofErr w:type="gramStart"/>
      <w:r w:rsidRPr="006663A8">
        <w:rPr>
          <w:rFonts w:ascii="Arial" w:hAnsi="Arial" w:cs="Arial"/>
          <w:snapToGrid w:val="0"/>
          <w:sz w:val="24"/>
        </w:rPr>
        <w:t xml:space="preserve">                                           </w:t>
      </w:r>
      <w:proofErr w:type="gramEnd"/>
    </w:p>
    <w:p w:rsidR="002E2FCE" w:rsidRPr="006663A8" w:rsidRDefault="002E2FCE" w:rsidP="002E2FCE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   </w:t>
      </w:r>
      <w:r w:rsidRPr="006663A8">
        <w:rPr>
          <w:rFonts w:ascii="Arial" w:hAnsi="Arial" w:cs="Arial"/>
          <w:snapToGrid w:val="0"/>
          <w:sz w:val="24"/>
        </w:rPr>
        <w:t xml:space="preserve"> 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>SEGRETARIO COMUNALE</w:t>
      </w:r>
    </w:p>
    <w:p w:rsidR="002E2FCE" w:rsidRPr="006663A8" w:rsidRDefault="002E2FCE" w:rsidP="002E2FCE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</w:t>
      </w:r>
      <w:r w:rsidRPr="006663A8">
        <w:rPr>
          <w:rFonts w:ascii="Arial" w:hAnsi="Arial" w:cs="Arial"/>
          <w:snapToGrid w:val="0"/>
          <w:sz w:val="24"/>
        </w:rPr>
        <w:t xml:space="preserve">   </w:t>
      </w:r>
      <w:proofErr w:type="gramStart"/>
      <w:r w:rsidRPr="006663A8">
        <w:rPr>
          <w:rFonts w:ascii="Arial" w:hAnsi="Arial" w:cs="Arial"/>
          <w:szCs w:val="24"/>
        </w:rPr>
        <w:t>Dr.</w:t>
      </w:r>
      <w:proofErr w:type="gramEnd"/>
      <w:r w:rsidRPr="006663A8">
        <w:rPr>
          <w:rFonts w:ascii="Arial" w:hAnsi="Arial" w:cs="Arial"/>
          <w:szCs w:val="24"/>
        </w:rPr>
        <w:t xml:space="preserve"> </w:t>
      </w:r>
      <w:r w:rsidRPr="006663A8">
        <w:rPr>
          <w:rFonts w:ascii="Arial" w:hAnsi="Arial" w:cs="Arial"/>
        </w:rPr>
        <w:t xml:space="preserve">  </w:t>
      </w:r>
      <w:r w:rsidRPr="006663A8">
        <w:rPr>
          <w:rFonts w:ascii="Arial" w:hAnsi="Arial" w:cs="Arial"/>
          <w:szCs w:val="24"/>
        </w:rPr>
        <w:t xml:space="preserve">Cesidio FALCONE                                                                      </w:t>
      </w:r>
    </w:p>
    <w:p w:rsidR="002E2FCE" w:rsidRPr="002E2FCE" w:rsidRDefault="002E2FCE" w:rsidP="002E2FCE">
      <w:pPr>
        <w:tabs>
          <w:tab w:val="left" w:pos="1170"/>
        </w:tabs>
        <w:rPr>
          <w:rFonts w:ascii="Arial" w:hAnsi="Arial" w:cs="Arial"/>
          <w:sz w:val="24"/>
        </w:rPr>
      </w:pPr>
    </w:p>
    <w:sectPr w:rsidR="002E2FCE" w:rsidRPr="002E2FCE" w:rsidSect="00606A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 w:hint="default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cs="Symbol" w:hint="default"/>
        <w:sz w:val="20"/>
      </w:rPr>
    </w:lvl>
  </w:abstractNum>
  <w:abstractNum w:abstractNumId="4">
    <w:nsid w:val="0D98252E"/>
    <w:multiLevelType w:val="singleLevel"/>
    <w:tmpl w:val="2B98D3AA"/>
    <w:lvl w:ilvl="0">
      <w:start w:val="2"/>
      <w:numFmt w:val="upperLetter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00002"/>
      </w:rPr>
    </w:lvl>
  </w:abstractNum>
  <w:abstractNum w:abstractNumId="5">
    <w:nsid w:val="0E3D61C7"/>
    <w:multiLevelType w:val="hybridMultilevel"/>
    <w:tmpl w:val="BCE2D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741FF"/>
    <w:multiLevelType w:val="singleLevel"/>
    <w:tmpl w:val="4F8CFE6E"/>
    <w:lvl w:ilvl="0">
      <w:start w:val="1"/>
      <w:numFmt w:val="decimal"/>
      <w:lvlText w:val="%1)"/>
      <w:legacy w:legacy="1" w:legacySpace="120" w:legacyIndent="360"/>
      <w:lvlJc w:val="left"/>
      <w:pPr>
        <w:ind w:left="1260" w:hanging="360"/>
      </w:pPr>
    </w:lvl>
  </w:abstractNum>
  <w:abstractNum w:abstractNumId="7">
    <w:nsid w:val="241278B2"/>
    <w:multiLevelType w:val="hybridMultilevel"/>
    <w:tmpl w:val="4A7605B0"/>
    <w:lvl w:ilvl="0" w:tplc="00588120">
      <w:start w:val="3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1445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29282E1E"/>
    <w:multiLevelType w:val="hybridMultilevel"/>
    <w:tmpl w:val="0C4AB006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2AF36C0E"/>
    <w:multiLevelType w:val="hybridMultilevel"/>
    <w:tmpl w:val="356271E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33404B5"/>
    <w:multiLevelType w:val="singleLevel"/>
    <w:tmpl w:val="D04A5D68"/>
    <w:lvl w:ilvl="0">
      <w:start w:val="1"/>
      <w:numFmt w:val="upperRoman"/>
      <w:pStyle w:val="Elenco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  <w:i w:val="0"/>
        <w:iCs w:val="0"/>
      </w:rPr>
    </w:lvl>
  </w:abstractNum>
  <w:abstractNum w:abstractNumId="12">
    <w:nsid w:val="3C541E99"/>
    <w:multiLevelType w:val="hybridMultilevel"/>
    <w:tmpl w:val="F16A07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590572F"/>
    <w:multiLevelType w:val="hybridMultilevel"/>
    <w:tmpl w:val="043E41FE"/>
    <w:lvl w:ilvl="0" w:tplc="454A7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9D7C1A"/>
    <w:multiLevelType w:val="hybridMultilevel"/>
    <w:tmpl w:val="9294D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6C3E33"/>
    <w:multiLevelType w:val="hybridMultilevel"/>
    <w:tmpl w:val="BC0215F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2E734C6"/>
    <w:multiLevelType w:val="hybridMultilevel"/>
    <w:tmpl w:val="B052EDB0"/>
    <w:lvl w:ilvl="0" w:tplc="C4B4E53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257AC6"/>
    <w:multiLevelType w:val="hybridMultilevel"/>
    <w:tmpl w:val="6A4A3546"/>
    <w:lvl w:ilvl="0" w:tplc="6ED2E42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477418"/>
    <w:multiLevelType w:val="hybridMultilevel"/>
    <w:tmpl w:val="F68AC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AB28A6"/>
    <w:multiLevelType w:val="hybridMultilevel"/>
    <w:tmpl w:val="5B00A2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2C6862"/>
    <w:multiLevelType w:val="hybridMultilevel"/>
    <w:tmpl w:val="4E06AA58"/>
    <w:lvl w:ilvl="0" w:tplc="DE5853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9B0D73"/>
    <w:multiLevelType w:val="hybridMultilevel"/>
    <w:tmpl w:val="9CF4B620"/>
    <w:lvl w:ilvl="0" w:tplc="43BA9CF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9F7F5C"/>
    <w:multiLevelType w:val="singleLevel"/>
    <w:tmpl w:val="5C907578"/>
    <w:lvl w:ilvl="0">
      <w:start w:val="2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23">
    <w:nsid w:val="63172EF0"/>
    <w:multiLevelType w:val="hybridMultilevel"/>
    <w:tmpl w:val="C97C48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6C0687"/>
    <w:multiLevelType w:val="singleLevel"/>
    <w:tmpl w:val="3CACF8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5">
    <w:nsid w:val="70694B33"/>
    <w:multiLevelType w:val="hybridMultilevel"/>
    <w:tmpl w:val="749AC068"/>
    <w:lvl w:ilvl="0" w:tplc="72409E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C07928"/>
    <w:multiLevelType w:val="hybridMultilevel"/>
    <w:tmpl w:val="A5E826E8"/>
    <w:lvl w:ilvl="0" w:tplc="C4B4E5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3072D96"/>
    <w:multiLevelType w:val="hybridMultilevel"/>
    <w:tmpl w:val="21BEDF6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79D6605B"/>
    <w:multiLevelType w:val="hybridMultilevel"/>
    <w:tmpl w:val="99EA1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2706D7"/>
    <w:multiLevelType w:val="hybridMultilevel"/>
    <w:tmpl w:val="DDE88A1A"/>
    <w:lvl w:ilvl="0" w:tplc="4BD8FB0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3B5429"/>
    <w:multiLevelType w:val="hybridMultilevel"/>
    <w:tmpl w:val="95AC87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7EA84A">
      <w:start w:val="1"/>
      <w:numFmt w:val="bullet"/>
      <w:lvlText w:val=""/>
      <w:lvlJc w:val="left"/>
      <w:pPr>
        <w:tabs>
          <w:tab w:val="num" w:pos="1078"/>
        </w:tabs>
        <w:ind w:left="1277" w:hanging="19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9"/>
  </w:num>
  <w:num w:numId="4">
    <w:abstractNumId w:val="12"/>
  </w:num>
  <w:num w:numId="5">
    <w:abstractNumId w:val="30"/>
  </w:num>
  <w:num w:numId="6">
    <w:abstractNumId w:val="7"/>
  </w:num>
  <w:num w:numId="7">
    <w:abstractNumId w:val="0"/>
  </w:num>
  <w:num w:numId="8">
    <w:abstractNumId w:val="20"/>
  </w:num>
  <w:num w:numId="9">
    <w:abstractNumId w:val="15"/>
  </w:num>
  <w:num w:numId="10">
    <w:abstractNumId w:val="9"/>
  </w:num>
  <w:num w:numId="11">
    <w:abstractNumId w:val="16"/>
  </w:num>
  <w:num w:numId="12">
    <w:abstractNumId w:val="26"/>
  </w:num>
  <w:num w:numId="13">
    <w:abstractNumId w:val="25"/>
  </w:num>
  <w:num w:numId="14">
    <w:abstractNumId w:val="24"/>
  </w:num>
  <w:num w:numId="15">
    <w:abstractNumId w:val="5"/>
  </w:num>
  <w:num w:numId="16">
    <w:abstractNumId w:val="14"/>
  </w:num>
  <w:num w:numId="17">
    <w:abstractNumId w:val="1"/>
  </w:num>
  <w:num w:numId="18">
    <w:abstractNumId w:val="2"/>
  </w:num>
  <w:num w:numId="19">
    <w:abstractNumId w:val="3"/>
  </w:num>
  <w:num w:numId="20">
    <w:abstractNumId w:val="27"/>
  </w:num>
  <w:num w:numId="21">
    <w:abstractNumId w:val="28"/>
  </w:num>
  <w:num w:numId="22">
    <w:abstractNumId w:val="10"/>
  </w:num>
  <w:num w:numId="23">
    <w:abstractNumId w:val="23"/>
  </w:num>
  <w:num w:numId="24">
    <w:abstractNumId w:val="11"/>
  </w:num>
  <w:num w:numId="25">
    <w:abstractNumId w:val="8"/>
  </w:num>
  <w:num w:numId="26">
    <w:abstractNumId w:val="17"/>
  </w:num>
  <w:num w:numId="27">
    <w:abstractNumId w:val="21"/>
  </w:num>
  <w:num w:numId="28">
    <w:abstractNumId w:val="29"/>
  </w:num>
  <w:num w:numId="29">
    <w:abstractNumId w:val="22"/>
  </w:num>
  <w:num w:numId="30">
    <w:abstractNumId w:val="22"/>
    <w:lvlOverride w:ilvl="0">
      <w:lvl w:ilvl="0">
        <w:start w:val="3"/>
        <w:numFmt w:val="upp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003"/>
        </w:rPr>
      </w:lvl>
    </w:lvlOverride>
  </w:num>
  <w:num w:numId="31">
    <w:abstractNumId w:val="4"/>
    <w:lvlOverride w:ilvl="0">
      <w:startOverride w:val="2"/>
    </w:lvlOverride>
  </w:num>
  <w:num w:numId="32">
    <w:abstractNumId w:val="4"/>
    <w:lvlOverride w:ilvl="0">
      <w:lvl w:ilvl="0">
        <w:start w:val="2"/>
        <w:numFmt w:val="upperLetter"/>
        <w:lvlText w:val="%1)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color w:val="000002"/>
        </w:rPr>
      </w:lvl>
    </w:lvlOverride>
  </w:num>
  <w:num w:numId="33">
    <w:abstractNumId w:val="4"/>
    <w:lvlOverride w:ilvl="0">
      <w:lvl w:ilvl="0">
        <w:start w:val="2"/>
        <w:numFmt w:val="upperLetter"/>
        <w:lvlText w:val="%1)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color w:val="000002"/>
        </w:rPr>
      </w:lvl>
    </w:lvlOverride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27"/>
    <w:rsid w:val="00002188"/>
    <w:rsid w:val="00026BA9"/>
    <w:rsid w:val="000406A6"/>
    <w:rsid w:val="00040FBC"/>
    <w:rsid w:val="000449BC"/>
    <w:rsid w:val="00057816"/>
    <w:rsid w:val="000737D2"/>
    <w:rsid w:val="00076CC2"/>
    <w:rsid w:val="000A7966"/>
    <w:rsid w:val="000B335A"/>
    <w:rsid w:val="000E0037"/>
    <w:rsid w:val="000F52F3"/>
    <w:rsid w:val="00107FFC"/>
    <w:rsid w:val="00110580"/>
    <w:rsid w:val="00120369"/>
    <w:rsid w:val="00123A3B"/>
    <w:rsid w:val="00126F17"/>
    <w:rsid w:val="001306C0"/>
    <w:rsid w:val="001361C9"/>
    <w:rsid w:val="001559A3"/>
    <w:rsid w:val="00161894"/>
    <w:rsid w:val="00190E2D"/>
    <w:rsid w:val="001B7E9D"/>
    <w:rsid w:val="001D6964"/>
    <w:rsid w:val="001E1956"/>
    <w:rsid w:val="001E3971"/>
    <w:rsid w:val="00212C8D"/>
    <w:rsid w:val="0022097C"/>
    <w:rsid w:val="00231D0B"/>
    <w:rsid w:val="00253246"/>
    <w:rsid w:val="00285BC1"/>
    <w:rsid w:val="002B5385"/>
    <w:rsid w:val="002B760D"/>
    <w:rsid w:val="002B7FC3"/>
    <w:rsid w:val="002E2FCE"/>
    <w:rsid w:val="002E49C8"/>
    <w:rsid w:val="002F1F32"/>
    <w:rsid w:val="002F27A4"/>
    <w:rsid w:val="00312DEF"/>
    <w:rsid w:val="0034388E"/>
    <w:rsid w:val="003565EB"/>
    <w:rsid w:val="00361F0E"/>
    <w:rsid w:val="003B7C55"/>
    <w:rsid w:val="003C5E66"/>
    <w:rsid w:val="003D6CED"/>
    <w:rsid w:val="003E67E9"/>
    <w:rsid w:val="003F1652"/>
    <w:rsid w:val="003F5F49"/>
    <w:rsid w:val="003F6405"/>
    <w:rsid w:val="00436D46"/>
    <w:rsid w:val="00452F27"/>
    <w:rsid w:val="0045407E"/>
    <w:rsid w:val="004654D7"/>
    <w:rsid w:val="00487431"/>
    <w:rsid w:val="00495290"/>
    <w:rsid w:val="004A6490"/>
    <w:rsid w:val="004B17DC"/>
    <w:rsid w:val="004B5B7C"/>
    <w:rsid w:val="004E2411"/>
    <w:rsid w:val="004E31EA"/>
    <w:rsid w:val="004E7584"/>
    <w:rsid w:val="00503623"/>
    <w:rsid w:val="00505DC7"/>
    <w:rsid w:val="00542169"/>
    <w:rsid w:val="0055560C"/>
    <w:rsid w:val="005556F7"/>
    <w:rsid w:val="00565779"/>
    <w:rsid w:val="00581C56"/>
    <w:rsid w:val="00584CE9"/>
    <w:rsid w:val="005B01BC"/>
    <w:rsid w:val="005B661F"/>
    <w:rsid w:val="005C182B"/>
    <w:rsid w:val="005C1BC8"/>
    <w:rsid w:val="005D3EB0"/>
    <w:rsid w:val="005E3487"/>
    <w:rsid w:val="00606AF3"/>
    <w:rsid w:val="00635FB7"/>
    <w:rsid w:val="00645B45"/>
    <w:rsid w:val="00653B86"/>
    <w:rsid w:val="00666D37"/>
    <w:rsid w:val="006800F0"/>
    <w:rsid w:val="006B55B3"/>
    <w:rsid w:val="006C1CF7"/>
    <w:rsid w:val="006C465B"/>
    <w:rsid w:val="006D1426"/>
    <w:rsid w:val="006D46AB"/>
    <w:rsid w:val="00737574"/>
    <w:rsid w:val="00771858"/>
    <w:rsid w:val="007901C4"/>
    <w:rsid w:val="007C401B"/>
    <w:rsid w:val="007C4272"/>
    <w:rsid w:val="007C60D0"/>
    <w:rsid w:val="007D220D"/>
    <w:rsid w:val="007D24F4"/>
    <w:rsid w:val="007E0915"/>
    <w:rsid w:val="007E22D7"/>
    <w:rsid w:val="007E4AD2"/>
    <w:rsid w:val="0080189C"/>
    <w:rsid w:val="008135DB"/>
    <w:rsid w:val="008151EE"/>
    <w:rsid w:val="00822878"/>
    <w:rsid w:val="008324C5"/>
    <w:rsid w:val="00845465"/>
    <w:rsid w:val="00855DBE"/>
    <w:rsid w:val="008741A0"/>
    <w:rsid w:val="008801D5"/>
    <w:rsid w:val="008B053B"/>
    <w:rsid w:val="008E3653"/>
    <w:rsid w:val="008F77F9"/>
    <w:rsid w:val="00900553"/>
    <w:rsid w:val="009061CE"/>
    <w:rsid w:val="009078F5"/>
    <w:rsid w:val="009238C8"/>
    <w:rsid w:val="00924B72"/>
    <w:rsid w:val="00934694"/>
    <w:rsid w:val="00934965"/>
    <w:rsid w:val="00940487"/>
    <w:rsid w:val="0094145E"/>
    <w:rsid w:val="009435FD"/>
    <w:rsid w:val="00947778"/>
    <w:rsid w:val="009507C4"/>
    <w:rsid w:val="00950DDF"/>
    <w:rsid w:val="009609EF"/>
    <w:rsid w:val="00964DEB"/>
    <w:rsid w:val="00964FBD"/>
    <w:rsid w:val="00976011"/>
    <w:rsid w:val="00983B47"/>
    <w:rsid w:val="009A65BA"/>
    <w:rsid w:val="009C6F1E"/>
    <w:rsid w:val="009E2CA3"/>
    <w:rsid w:val="009E5B46"/>
    <w:rsid w:val="009E7A0F"/>
    <w:rsid w:val="009F154A"/>
    <w:rsid w:val="00A057C9"/>
    <w:rsid w:val="00A077CF"/>
    <w:rsid w:val="00A14FA3"/>
    <w:rsid w:val="00A15054"/>
    <w:rsid w:val="00A15130"/>
    <w:rsid w:val="00A16378"/>
    <w:rsid w:val="00A600A4"/>
    <w:rsid w:val="00A6218B"/>
    <w:rsid w:val="00A72158"/>
    <w:rsid w:val="00A75E6E"/>
    <w:rsid w:val="00A85C83"/>
    <w:rsid w:val="00AA1AD1"/>
    <w:rsid w:val="00AD79B5"/>
    <w:rsid w:val="00AE3D92"/>
    <w:rsid w:val="00AE63DC"/>
    <w:rsid w:val="00AF1A30"/>
    <w:rsid w:val="00AF5347"/>
    <w:rsid w:val="00B03D0D"/>
    <w:rsid w:val="00B32FB4"/>
    <w:rsid w:val="00B41B5E"/>
    <w:rsid w:val="00B462E0"/>
    <w:rsid w:val="00B54410"/>
    <w:rsid w:val="00B612A0"/>
    <w:rsid w:val="00B621AD"/>
    <w:rsid w:val="00B626DB"/>
    <w:rsid w:val="00B82C37"/>
    <w:rsid w:val="00B92D02"/>
    <w:rsid w:val="00BA3107"/>
    <w:rsid w:val="00BB0A1A"/>
    <w:rsid w:val="00BB3E1A"/>
    <w:rsid w:val="00BB5B08"/>
    <w:rsid w:val="00BD49FC"/>
    <w:rsid w:val="00BF54D5"/>
    <w:rsid w:val="00C241B2"/>
    <w:rsid w:val="00C345F8"/>
    <w:rsid w:val="00C34635"/>
    <w:rsid w:val="00C43371"/>
    <w:rsid w:val="00C50AD9"/>
    <w:rsid w:val="00C533DE"/>
    <w:rsid w:val="00C60BDA"/>
    <w:rsid w:val="00C61A6A"/>
    <w:rsid w:val="00C654F0"/>
    <w:rsid w:val="00CA3225"/>
    <w:rsid w:val="00CB52A6"/>
    <w:rsid w:val="00CC2EEF"/>
    <w:rsid w:val="00CD3792"/>
    <w:rsid w:val="00CF14F7"/>
    <w:rsid w:val="00D0232C"/>
    <w:rsid w:val="00D031DA"/>
    <w:rsid w:val="00D110D1"/>
    <w:rsid w:val="00D16222"/>
    <w:rsid w:val="00D27E80"/>
    <w:rsid w:val="00D344A1"/>
    <w:rsid w:val="00D34D29"/>
    <w:rsid w:val="00D475D9"/>
    <w:rsid w:val="00D5344D"/>
    <w:rsid w:val="00D60EF8"/>
    <w:rsid w:val="00D6155F"/>
    <w:rsid w:val="00D85B80"/>
    <w:rsid w:val="00DB432E"/>
    <w:rsid w:val="00DD3C52"/>
    <w:rsid w:val="00E039EF"/>
    <w:rsid w:val="00E05B2C"/>
    <w:rsid w:val="00E20F43"/>
    <w:rsid w:val="00E53883"/>
    <w:rsid w:val="00E57F3E"/>
    <w:rsid w:val="00E729FC"/>
    <w:rsid w:val="00E858BB"/>
    <w:rsid w:val="00ED057F"/>
    <w:rsid w:val="00F14E0E"/>
    <w:rsid w:val="00F165C3"/>
    <w:rsid w:val="00F21A37"/>
    <w:rsid w:val="00F57DC1"/>
    <w:rsid w:val="00F7152D"/>
    <w:rsid w:val="00F8428A"/>
    <w:rsid w:val="00FA6910"/>
    <w:rsid w:val="00FA77D8"/>
    <w:rsid w:val="00FC5F25"/>
    <w:rsid w:val="00FD0277"/>
    <w:rsid w:val="00FE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2FCE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link w:val="TitoloCarattere"/>
    <w:qFormat/>
    <w:rsid w:val="009238C8"/>
    <w:pPr>
      <w:jc w:val="center"/>
    </w:pPr>
    <w:rPr>
      <w:b/>
      <w:sz w:val="36"/>
    </w:rPr>
  </w:style>
  <w:style w:type="character" w:customStyle="1" w:styleId="TitoloCarattere">
    <w:name w:val="Titolo Carattere"/>
    <w:basedOn w:val="Carpredefinitoparagrafo"/>
    <w:link w:val="Titolo"/>
    <w:rsid w:val="009238C8"/>
    <w:rPr>
      <w:rFonts w:ascii="Times New Roman" w:eastAsia="Times New Roman" w:hAnsi="Times New Roman"/>
      <w:b/>
      <w:sz w:val="36"/>
    </w:rPr>
  </w:style>
  <w:style w:type="paragraph" w:customStyle="1" w:styleId="a">
    <w:basedOn w:val="Normale"/>
    <w:next w:val="Corpotesto"/>
    <w:link w:val="CorpodeltestoCarattere"/>
    <w:rsid w:val="008F77F9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a"/>
    <w:rsid w:val="008F77F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apple-converted-space">
    <w:name w:val="apple-converted-space"/>
    <w:rsid w:val="00964FBD"/>
    <w:rPr>
      <w:rFonts w:cs="Times New Roman"/>
    </w:rPr>
  </w:style>
  <w:style w:type="paragraph" w:customStyle="1" w:styleId="Elenco1">
    <w:name w:val="Elenco 1"/>
    <w:basedOn w:val="Corpotesto"/>
    <w:uiPriority w:val="99"/>
    <w:rsid w:val="00C34635"/>
    <w:pPr>
      <w:numPr>
        <w:numId w:val="24"/>
      </w:numPr>
      <w:tabs>
        <w:tab w:val="clear" w:pos="720"/>
        <w:tab w:val="clear" w:pos="7597"/>
        <w:tab w:val="num" w:pos="360"/>
      </w:tabs>
      <w:spacing w:after="120"/>
      <w:ind w:left="0" w:right="-2" w:firstLine="0"/>
    </w:pPr>
    <w:rPr>
      <w:snapToGrid/>
      <w:szCs w:val="24"/>
    </w:rPr>
  </w:style>
  <w:style w:type="paragraph" w:customStyle="1" w:styleId="rtf13rtf1Normal">
    <w:name w:val="rtf13 rtf1 Normal"/>
    <w:next w:val="Normale"/>
    <w:uiPriority w:val="99"/>
    <w:rsid w:val="00C346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Normale0">
    <w:name w:val="[Normale]"/>
    <w:uiPriority w:val="99"/>
    <w:rsid w:val="001D6964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rtf1Normal">
    <w:name w:val="rtf1 Normal"/>
    <w:next w:val="Normale"/>
    <w:uiPriority w:val="99"/>
    <w:rsid w:val="00190E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BodyText2">
    <w:name w:val="Body Text 2"/>
    <w:basedOn w:val="Normale"/>
    <w:rsid w:val="00D16222"/>
    <w:pPr>
      <w:ind w:left="1410" w:hanging="1410"/>
    </w:pPr>
    <w:rPr>
      <w:b/>
      <w:sz w:val="24"/>
    </w:rPr>
  </w:style>
  <w:style w:type="paragraph" w:customStyle="1" w:styleId="BodyTextIndent2">
    <w:name w:val="Body Text Indent 2"/>
    <w:basedOn w:val="Normale"/>
    <w:rsid w:val="00D16222"/>
    <w:pPr>
      <w:tabs>
        <w:tab w:val="left" w:pos="1080"/>
      </w:tabs>
      <w:ind w:left="360" w:hanging="36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2FCE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link w:val="TitoloCarattere"/>
    <w:qFormat/>
    <w:rsid w:val="009238C8"/>
    <w:pPr>
      <w:jc w:val="center"/>
    </w:pPr>
    <w:rPr>
      <w:b/>
      <w:sz w:val="36"/>
    </w:rPr>
  </w:style>
  <w:style w:type="character" w:customStyle="1" w:styleId="TitoloCarattere">
    <w:name w:val="Titolo Carattere"/>
    <w:basedOn w:val="Carpredefinitoparagrafo"/>
    <w:link w:val="Titolo"/>
    <w:rsid w:val="009238C8"/>
    <w:rPr>
      <w:rFonts w:ascii="Times New Roman" w:eastAsia="Times New Roman" w:hAnsi="Times New Roman"/>
      <w:b/>
      <w:sz w:val="36"/>
    </w:rPr>
  </w:style>
  <w:style w:type="paragraph" w:customStyle="1" w:styleId="a">
    <w:basedOn w:val="Normale"/>
    <w:next w:val="Corpotesto"/>
    <w:link w:val="CorpodeltestoCarattere"/>
    <w:rsid w:val="008F77F9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a"/>
    <w:rsid w:val="008F77F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apple-converted-space">
    <w:name w:val="apple-converted-space"/>
    <w:rsid w:val="00964FBD"/>
    <w:rPr>
      <w:rFonts w:cs="Times New Roman"/>
    </w:rPr>
  </w:style>
  <w:style w:type="paragraph" w:customStyle="1" w:styleId="Elenco1">
    <w:name w:val="Elenco 1"/>
    <w:basedOn w:val="Corpotesto"/>
    <w:uiPriority w:val="99"/>
    <w:rsid w:val="00C34635"/>
    <w:pPr>
      <w:numPr>
        <w:numId w:val="24"/>
      </w:numPr>
      <w:tabs>
        <w:tab w:val="clear" w:pos="720"/>
        <w:tab w:val="clear" w:pos="7597"/>
        <w:tab w:val="num" w:pos="360"/>
      </w:tabs>
      <w:spacing w:after="120"/>
      <w:ind w:left="0" w:right="-2" w:firstLine="0"/>
    </w:pPr>
    <w:rPr>
      <w:snapToGrid/>
      <w:szCs w:val="24"/>
    </w:rPr>
  </w:style>
  <w:style w:type="paragraph" w:customStyle="1" w:styleId="rtf13rtf1Normal">
    <w:name w:val="rtf13 rtf1 Normal"/>
    <w:next w:val="Normale"/>
    <w:uiPriority w:val="99"/>
    <w:rsid w:val="00C346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Normale0">
    <w:name w:val="[Normale]"/>
    <w:uiPriority w:val="99"/>
    <w:rsid w:val="001D6964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rtf1Normal">
    <w:name w:val="rtf1 Normal"/>
    <w:next w:val="Normale"/>
    <w:uiPriority w:val="99"/>
    <w:rsid w:val="00190E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BodyText2">
    <w:name w:val="Body Text 2"/>
    <w:basedOn w:val="Normale"/>
    <w:rsid w:val="00D16222"/>
    <w:pPr>
      <w:ind w:left="1410" w:hanging="1410"/>
    </w:pPr>
    <w:rPr>
      <w:b/>
      <w:sz w:val="24"/>
    </w:rPr>
  </w:style>
  <w:style w:type="paragraph" w:customStyle="1" w:styleId="BodyTextIndent2">
    <w:name w:val="Body Text Indent 2"/>
    <w:basedOn w:val="Normale"/>
    <w:rsid w:val="00D16222"/>
    <w:pPr>
      <w:tabs>
        <w:tab w:val="left" w:pos="1080"/>
      </w:tabs>
      <w:ind w:left="360" w:hanging="36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1624D-1A26-4ECF-BA0C-EA280746E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LENOVO</cp:lastModifiedBy>
  <cp:revision>3</cp:revision>
  <cp:lastPrinted>2017-12-01T08:35:00Z</cp:lastPrinted>
  <dcterms:created xsi:type="dcterms:W3CDTF">2017-12-04T10:23:00Z</dcterms:created>
  <dcterms:modified xsi:type="dcterms:W3CDTF">2017-12-04T11:15:00Z</dcterms:modified>
</cp:coreProperties>
</file>